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12600523" w:displacedByCustomXml="next"/>
    <w:sdt>
      <w:sdtPr>
        <w:rPr>
          <w:rFonts w:eastAsiaTheme="minorHAnsi" w:cstheme="minorBidi"/>
          <w:b w:val="0"/>
          <w:bCs w:val="0"/>
          <w:color w:val="231F20"/>
          <w:sz w:val="24"/>
          <w:szCs w:val="22"/>
          <w:lang w:val="en-GB"/>
        </w:rPr>
        <w:id w:val="1318689978"/>
        <w:docPartObj>
          <w:docPartGallery w:val="Cover Pages"/>
          <w:docPartUnique/>
        </w:docPartObj>
      </w:sdtPr>
      <w:sdtEndPr>
        <w:rPr>
          <w:color w:val="auto"/>
        </w:rPr>
      </w:sdtEndPr>
      <w:sdtContent>
        <w:p w14:paraId="1A8BE5E9" w14:textId="69AE2A5A" w:rsidR="00501441" w:rsidRDefault="00994311">
          <w:pPr>
            <w:pStyle w:val="BodyText"/>
            <w:spacing w:before="262"/>
            <w:ind w:left="146"/>
            <w:rPr>
              <w:color w:val="231F20"/>
              <w:sz w:val="52"/>
              <w:szCs w:val="52"/>
            </w:rPr>
          </w:pPr>
          <w:r w:rsidRPr="00994311">
            <w:rPr>
              <w:noProof/>
              <w:sz w:val="52"/>
              <w:szCs w:val="52"/>
            </w:rPr>
            <mc:AlternateContent>
              <mc:Choice Requires="wps">
                <w:drawing>
                  <wp:anchor distT="0" distB="0" distL="114300" distR="114300" simplePos="0" relativeHeight="251702784" behindDoc="1" locked="0" layoutInCell="1" allowOverlap="1" wp14:anchorId="66F0D990" wp14:editId="40D748B2">
                    <wp:simplePos x="0" y="0"/>
                    <wp:positionH relativeFrom="page">
                      <wp:posOffset>0</wp:posOffset>
                    </wp:positionH>
                    <wp:positionV relativeFrom="page">
                      <wp:posOffset>3998595</wp:posOffset>
                    </wp:positionV>
                    <wp:extent cx="1646555" cy="3492500"/>
                    <wp:effectExtent l="0" t="0" r="0" b="0"/>
                    <wp:wrapNone/>
                    <wp:docPr id="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6555" cy="3492500"/>
                            </a:xfrm>
                            <a:custGeom>
                              <a:avLst/>
                              <a:gdLst>
                                <a:gd name="T0" fmla="*/ 0 w 2593"/>
                                <a:gd name="T1" fmla="+- 0 6297 6297"/>
                                <a:gd name="T2" fmla="*/ 6297 h 5500"/>
                                <a:gd name="T3" fmla="*/ 0 w 2593"/>
                                <a:gd name="T4" fmla="+- 0 11797 6297"/>
                                <a:gd name="T5" fmla="*/ 11797 h 5500"/>
                                <a:gd name="T6" fmla="*/ 981 w 2593"/>
                                <a:gd name="T7" fmla="+- 0 11797 6297"/>
                                <a:gd name="T8" fmla="*/ 11797 h 5500"/>
                                <a:gd name="T9" fmla="*/ 2592 w 2593"/>
                                <a:gd name="T10" fmla="+- 0 10186 6297"/>
                                <a:gd name="T11" fmla="*/ 10186 h 5500"/>
                                <a:gd name="T12" fmla="*/ 2592 w 2593"/>
                                <a:gd name="T13" fmla="+- 0 10150 6297"/>
                                <a:gd name="T14" fmla="*/ 10150 h 5500"/>
                                <a:gd name="T15" fmla="*/ 1207 w 2593"/>
                                <a:gd name="T16" fmla="+- 0 8765 6297"/>
                                <a:gd name="T17" fmla="*/ 8765 h 5500"/>
                                <a:gd name="T18" fmla="*/ 1207 w 2593"/>
                                <a:gd name="T19" fmla="+- 0 6297 6297"/>
                                <a:gd name="T20" fmla="*/ 6297 h 5500"/>
                                <a:gd name="T21" fmla="*/ 0 w 2593"/>
                                <a:gd name="T22" fmla="+- 0 6297 6297"/>
                                <a:gd name="T23" fmla="*/ 6297 h 550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2593" h="5500">
                                  <a:moveTo>
                                    <a:pt x="0" y="0"/>
                                  </a:moveTo>
                                  <a:lnTo>
                                    <a:pt x="0" y="5500"/>
                                  </a:lnTo>
                                  <a:lnTo>
                                    <a:pt x="981" y="5500"/>
                                  </a:lnTo>
                                  <a:lnTo>
                                    <a:pt x="2592" y="3889"/>
                                  </a:lnTo>
                                  <a:lnTo>
                                    <a:pt x="2592" y="3853"/>
                                  </a:lnTo>
                                  <a:lnTo>
                                    <a:pt x="1207" y="2468"/>
                                  </a:lnTo>
                                  <a:lnTo>
                                    <a:pt x="1207" y="0"/>
                                  </a:lnTo>
                                  <a:lnTo>
                                    <a:pt x="0" y="0"/>
                                  </a:lnTo>
                                  <a:close/>
                                </a:path>
                              </a:pathLst>
                            </a:custGeom>
                            <a:solidFill>
                              <a:srgbClr val="0083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E3EC3" id="Freeform 8" o:spid="_x0000_s1026" style="position:absolute;margin-left:0;margin-top:314.85pt;width:129.65pt;height:275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593,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" path="m,l,5500r981,l2592,3889r,-36l1207,2468,1207,,,xe" fillcolor="#008375" stroked="f">
                    <v:path arrowok="t" o:connecttype="custom" o:connectlocs="0,3998595;0,7491095;622935,7491095;1645920,6468110;1645920,6445250;766445,5565775;766445,3998595;0,3998595" o:connectangles="0,0,0,0,0,0,0,0"/>
                    <w10:wrap anchorx="page" anchory="page"/>
                  </v:shape>
                </w:pict>
              </mc:Fallback>
            </mc:AlternateContent>
          </w:r>
          <w:r w:rsidRPr="00994311">
            <w:rPr>
              <w:noProof/>
              <w:sz w:val="52"/>
              <w:szCs w:val="52"/>
            </w:rPr>
            <mc:AlternateContent>
              <mc:Choice Requires="wps">
                <w:drawing>
                  <wp:anchor distT="0" distB="0" distL="114300" distR="114300" simplePos="0" relativeHeight="251699712" behindDoc="0" locked="0" layoutInCell="1" allowOverlap="1" wp14:anchorId="1E0CB746" wp14:editId="68DFAD67">
                    <wp:simplePos x="0" y="0"/>
                    <wp:positionH relativeFrom="page">
                      <wp:posOffset>3669665</wp:posOffset>
                    </wp:positionH>
                    <wp:positionV relativeFrom="page">
                      <wp:posOffset>5065395</wp:posOffset>
                    </wp:positionV>
                    <wp:extent cx="3890645" cy="4006850"/>
                    <wp:effectExtent l="0" t="0" r="0" b="0"/>
                    <wp:wrapNone/>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90645" cy="4006850"/>
                            </a:xfrm>
                            <a:custGeom>
                              <a:avLst/>
                              <a:gdLst>
                                <a:gd name="T0" fmla="+- 0 11009 5779"/>
                                <a:gd name="T1" fmla="*/ T0 w 6127"/>
                                <a:gd name="T2" fmla="+- 0 7977 7977"/>
                                <a:gd name="T3" fmla="*/ 7977 h 6310"/>
                                <a:gd name="T4" fmla="+- 0 11009 5779"/>
                                <a:gd name="T5" fmla="*/ T4 w 6127"/>
                                <a:gd name="T6" fmla="+- 0 8765 7977"/>
                                <a:gd name="T7" fmla="*/ 8765 h 6310"/>
                                <a:gd name="T8" fmla="+- 0 8138 5779"/>
                                <a:gd name="T9" fmla="*/ T8 w 6127"/>
                                <a:gd name="T10" fmla="+- 0 11636 7977"/>
                                <a:gd name="T11" fmla="*/ 11636 h 6310"/>
                                <a:gd name="T12" fmla="+- 0 5779 5779"/>
                                <a:gd name="T13" fmla="*/ T12 w 6127"/>
                                <a:gd name="T14" fmla="+- 0 11636 7977"/>
                                <a:gd name="T15" fmla="*/ 11636 h 6310"/>
                                <a:gd name="T16" fmla="+- 0 5779 5779"/>
                                <a:gd name="T17" fmla="*/ T16 w 6127"/>
                                <a:gd name="T18" fmla="+- 0 12307 7977"/>
                                <a:gd name="T19" fmla="*/ 12307 h 6310"/>
                                <a:gd name="T20" fmla="+- 0 7759 5779"/>
                                <a:gd name="T21" fmla="*/ T20 w 6127"/>
                                <a:gd name="T22" fmla="+- 0 14287 7977"/>
                                <a:gd name="T23" fmla="*/ 14287 h 6310"/>
                                <a:gd name="T24" fmla="+- 0 10559 5779"/>
                                <a:gd name="T25" fmla="*/ T24 w 6127"/>
                                <a:gd name="T26" fmla="+- 0 14287 7977"/>
                                <a:gd name="T27" fmla="*/ 14287 h 6310"/>
                                <a:gd name="T28" fmla="+- 0 11905 5779"/>
                                <a:gd name="T29" fmla="*/ T28 w 6127"/>
                                <a:gd name="T30" fmla="+- 0 12940 7977"/>
                                <a:gd name="T31" fmla="*/ 12940 h 6310"/>
                                <a:gd name="T32" fmla="+- 0 11905 5779"/>
                                <a:gd name="T33" fmla="*/ T32 w 6127"/>
                                <a:gd name="T34" fmla="+- 0 8873 7977"/>
                                <a:gd name="T35" fmla="*/ 8873 h 6310"/>
                                <a:gd name="T36" fmla="+- 0 11009 5779"/>
                                <a:gd name="T37" fmla="*/ T36 w 6127"/>
                                <a:gd name="T38" fmla="+- 0 7977 7977"/>
                                <a:gd name="T39" fmla="*/ 7977 h 6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27" h="6310">
                                  <a:moveTo>
                                    <a:pt x="5230" y="0"/>
                                  </a:moveTo>
                                  <a:lnTo>
                                    <a:pt x="5230" y="788"/>
                                  </a:lnTo>
                                  <a:lnTo>
                                    <a:pt x="2359" y="3659"/>
                                  </a:lnTo>
                                  <a:lnTo>
                                    <a:pt x="0" y="3659"/>
                                  </a:lnTo>
                                  <a:lnTo>
                                    <a:pt x="0" y="4330"/>
                                  </a:lnTo>
                                  <a:lnTo>
                                    <a:pt x="1980" y="6310"/>
                                  </a:lnTo>
                                  <a:lnTo>
                                    <a:pt x="4780" y="6310"/>
                                  </a:lnTo>
                                  <a:lnTo>
                                    <a:pt x="6126" y="4963"/>
                                  </a:lnTo>
                                  <a:lnTo>
                                    <a:pt x="6126" y="896"/>
                                  </a:lnTo>
                                  <a:lnTo>
                                    <a:pt x="5230" y="0"/>
                                  </a:lnTo>
                                  <a:close/>
                                </a:path>
                              </a:pathLst>
                            </a:custGeom>
                            <a:solidFill>
                              <a:srgbClr val="681F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4AE0A" id="Freeform 7" o:spid="_x0000_s1026" style="position:absolute;margin-left:288.95pt;margin-top:398.85pt;width:306.35pt;height:315.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2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" path="m5230,r,788l2359,3659,,3659r,671l1980,6310r2800,l6126,4963r,-4067l5230,xe" fillcolor="#681f7d" stroked="f">
                    <v:path arrowok="t" o:connecttype="custom" o:connectlocs="3321050,5065395;3321050,5565775;1497965,7388860;0,7388860;0,7814945;1257300,9072245;3035300,9072245;3890010,8216900;3890010,5634355;3321050,5065395" o:connectangles="0,0,0,0,0,0,0,0,0,0"/>
                    <w10:wrap anchorx="page" anchory="page"/>
                  </v:shape>
                </w:pict>
              </mc:Fallback>
            </mc:AlternateContent>
          </w:r>
          <w:r w:rsidRPr="00994311">
            <w:rPr>
              <w:noProof/>
              <w:sz w:val="52"/>
              <w:szCs w:val="52"/>
            </w:rPr>
            <mc:AlternateContent>
              <mc:Choice Requires="wps">
                <w:drawing>
                  <wp:anchor distT="0" distB="0" distL="114300" distR="114300" simplePos="0" relativeHeight="251700736" behindDoc="0" locked="0" layoutInCell="1" allowOverlap="1" wp14:anchorId="680C325D" wp14:editId="36F513D8">
                    <wp:simplePos x="0" y="0"/>
                    <wp:positionH relativeFrom="page">
                      <wp:posOffset>6506845</wp:posOffset>
                    </wp:positionH>
                    <wp:positionV relativeFrom="page">
                      <wp:posOffset>692785</wp:posOffset>
                    </wp:positionV>
                    <wp:extent cx="1053465" cy="3884295"/>
                    <wp:effectExtent l="0" t="0" r="0" b="0"/>
                    <wp:wrapNone/>
                    <wp:docPr id="1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3465" cy="3884295"/>
                            </a:xfrm>
                            <a:custGeom>
                              <a:avLst/>
                              <a:gdLst>
                                <a:gd name="T0" fmla="+- 0 11905 10247"/>
                                <a:gd name="T1" fmla="*/ T0 w 1659"/>
                                <a:gd name="T2" fmla="+- 0 1091 1091"/>
                                <a:gd name="T3" fmla="*/ 1091 h 6117"/>
                                <a:gd name="T4" fmla="+- 0 10247 10247"/>
                                <a:gd name="T5" fmla="*/ T4 w 1659"/>
                                <a:gd name="T6" fmla="+- 0 2749 1091"/>
                                <a:gd name="T7" fmla="*/ 2749 h 6117"/>
                                <a:gd name="T8" fmla="+- 0 10247 10247"/>
                                <a:gd name="T9" fmla="*/ T8 w 1659"/>
                                <a:gd name="T10" fmla="+- 0 3943 1091"/>
                                <a:gd name="T11" fmla="*/ 3943 h 6117"/>
                                <a:gd name="T12" fmla="+- 0 11009 10247"/>
                                <a:gd name="T13" fmla="*/ T12 w 1659"/>
                                <a:gd name="T14" fmla="+- 0 4705 1091"/>
                                <a:gd name="T15" fmla="*/ 4705 h 6117"/>
                                <a:gd name="T16" fmla="+- 0 11009 10247"/>
                                <a:gd name="T17" fmla="*/ T16 w 1659"/>
                                <a:gd name="T18" fmla="+- 0 6311 1091"/>
                                <a:gd name="T19" fmla="*/ 6311 h 6117"/>
                                <a:gd name="T20" fmla="+- 0 11905 10247"/>
                                <a:gd name="T21" fmla="*/ T20 w 1659"/>
                                <a:gd name="T22" fmla="+- 0 7207 1091"/>
                                <a:gd name="T23" fmla="*/ 7207 h 6117"/>
                                <a:gd name="T24" fmla="+- 0 11905 10247"/>
                                <a:gd name="T25" fmla="*/ T24 w 1659"/>
                                <a:gd name="T26" fmla="+- 0 1091 1091"/>
                                <a:gd name="T27" fmla="*/ 1091 h 6117"/>
                              </a:gdLst>
                              <a:ahLst/>
                              <a:cxnLst>
                                <a:cxn ang="0">
                                  <a:pos x="T1" y="T3"/>
                                </a:cxn>
                                <a:cxn ang="0">
                                  <a:pos x="T5" y="T7"/>
                                </a:cxn>
                                <a:cxn ang="0">
                                  <a:pos x="T9" y="T11"/>
                                </a:cxn>
                                <a:cxn ang="0">
                                  <a:pos x="T13" y="T15"/>
                                </a:cxn>
                                <a:cxn ang="0">
                                  <a:pos x="T17" y="T19"/>
                                </a:cxn>
                                <a:cxn ang="0">
                                  <a:pos x="T21" y="T23"/>
                                </a:cxn>
                                <a:cxn ang="0">
                                  <a:pos x="T25" y="T27"/>
                                </a:cxn>
                              </a:cxnLst>
                              <a:rect l="0" t="0" r="r" b="b"/>
                              <a:pathLst>
                                <a:path w="1659" h="6117">
                                  <a:moveTo>
                                    <a:pt x="1658" y="0"/>
                                  </a:moveTo>
                                  <a:lnTo>
                                    <a:pt x="0" y="1658"/>
                                  </a:lnTo>
                                  <a:lnTo>
                                    <a:pt x="0" y="2852"/>
                                  </a:lnTo>
                                  <a:lnTo>
                                    <a:pt x="762" y="3614"/>
                                  </a:lnTo>
                                  <a:lnTo>
                                    <a:pt x="762" y="5220"/>
                                  </a:lnTo>
                                  <a:lnTo>
                                    <a:pt x="1658" y="6116"/>
                                  </a:lnTo>
                                  <a:lnTo>
                                    <a:pt x="1658" y="0"/>
                                  </a:lnTo>
                                  <a:close/>
                                </a:path>
                              </a:pathLst>
                            </a:custGeom>
                            <a:solidFill>
                              <a:srgbClr val="0083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33D0A" id="Freeform 6" o:spid="_x0000_s1026" style="position:absolute;margin-left:512.35pt;margin-top:54.55pt;width:82.95pt;height:305.8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59,6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" path="m1658,l,1658,,2852r762,762l762,5220r896,896l1658,xe" fillcolor="#008375" stroked="f">
                    <v:path arrowok="t" o:connecttype="custom" o:connectlocs="1052830,692785;0,1745615;0,2503805;483870,2987675;483870,4007485;1052830,4576445;1052830,692785" o:connectangles="0,0,0,0,0,0,0"/>
                    <w10:wrap anchorx="page" anchory="page"/>
                  </v:shape>
                </w:pict>
              </mc:Fallback>
            </mc:AlternateContent>
          </w:r>
          <w:r w:rsidR="00405033">
            <w:rPr>
              <w:color w:val="231F20"/>
              <w:sz w:val="52"/>
              <w:szCs w:val="52"/>
            </w:rPr>
            <w:t>Student Assessment Appeals</w:t>
          </w:r>
        </w:p>
        <w:p w14:paraId="634FACDB" w14:textId="69CAD19F" w:rsidR="00994311" w:rsidRPr="00405033" w:rsidRDefault="00405033">
          <w:pPr>
            <w:pStyle w:val="BodyText"/>
            <w:spacing w:before="262"/>
            <w:ind w:left="146"/>
            <w:rPr>
              <w:color w:val="7030A0"/>
              <w:sz w:val="52"/>
              <w:szCs w:val="52"/>
            </w:rPr>
          </w:pPr>
          <w:r w:rsidRPr="00405033">
            <w:rPr>
              <w:color w:val="7030A0"/>
              <w:sz w:val="52"/>
              <w:szCs w:val="52"/>
            </w:rPr>
            <w:t xml:space="preserve">Policy </w:t>
          </w:r>
          <w:r w:rsidR="00EC79C7">
            <w:rPr>
              <w:color w:val="7030A0"/>
              <w:sz w:val="52"/>
              <w:szCs w:val="52"/>
            </w:rPr>
            <w:t>and</w:t>
          </w:r>
          <w:r w:rsidRPr="00405033">
            <w:rPr>
              <w:color w:val="7030A0"/>
              <w:sz w:val="52"/>
              <w:szCs w:val="52"/>
            </w:rPr>
            <w:t xml:space="preserve"> Procedures</w:t>
          </w:r>
        </w:p>
        <w:p w14:paraId="23CE8537" w14:textId="77777777" w:rsidR="00994311" w:rsidRDefault="00994311">
          <w:pPr>
            <w:pStyle w:val="BodyText"/>
            <w:rPr>
              <w:sz w:val="20"/>
            </w:rPr>
          </w:pPr>
        </w:p>
        <w:p w14:paraId="44D946E1" w14:textId="77777777" w:rsidR="00994311" w:rsidRDefault="00994311">
          <w:pPr>
            <w:pStyle w:val="BodyText"/>
            <w:rPr>
              <w:sz w:val="20"/>
            </w:rPr>
          </w:pPr>
        </w:p>
        <w:p w14:paraId="5E80EC8B" w14:textId="77777777" w:rsidR="00994311" w:rsidRDefault="00994311">
          <w:pPr>
            <w:pStyle w:val="BodyText"/>
            <w:rPr>
              <w:sz w:val="20"/>
            </w:rPr>
          </w:pPr>
        </w:p>
        <w:p w14:paraId="12FF834A" w14:textId="77777777" w:rsidR="00994311" w:rsidRDefault="00994311">
          <w:pPr>
            <w:pStyle w:val="BodyText"/>
            <w:rPr>
              <w:sz w:val="20"/>
            </w:rPr>
          </w:pPr>
        </w:p>
        <w:p w14:paraId="6F5C6BD9" w14:textId="77777777" w:rsidR="00994311" w:rsidRDefault="00994311">
          <w:pPr>
            <w:pStyle w:val="BodyText"/>
            <w:rPr>
              <w:sz w:val="20"/>
            </w:rPr>
          </w:pPr>
        </w:p>
        <w:p w14:paraId="47A245FD" w14:textId="77777777" w:rsidR="00994311" w:rsidRDefault="00994311">
          <w:pPr>
            <w:pStyle w:val="BodyText"/>
            <w:rPr>
              <w:sz w:val="20"/>
            </w:rPr>
          </w:pPr>
        </w:p>
        <w:p w14:paraId="3763D2F4" w14:textId="77777777" w:rsidR="00994311" w:rsidRDefault="00994311">
          <w:pPr>
            <w:pStyle w:val="BodyText"/>
            <w:rPr>
              <w:sz w:val="20"/>
            </w:rPr>
          </w:pPr>
        </w:p>
        <w:p w14:paraId="0BA09E87" w14:textId="77777777" w:rsidR="00994311" w:rsidRDefault="00994311">
          <w:pPr>
            <w:pStyle w:val="BodyText"/>
            <w:rPr>
              <w:sz w:val="20"/>
            </w:rPr>
          </w:pPr>
        </w:p>
        <w:p w14:paraId="2BEE6A40" w14:textId="77777777" w:rsidR="00994311" w:rsidRDefault="00994311">
          <w:pPr>
            <w:pStyle w:val="BodyText"/>
            <w:rPr>
              <w:sz w:val="20"/>
            </w:rPr>
          </w:pPr>
        </w:p>
        <w:p w14:paraId="746EDE7B" w14:textId="77777777" w:rsidR="00994311" w:rsidRDefault="00994311">
          <w:pPr>
            <w:pStyle w:val="BodyText"/>
            <w:rPr>
              <w:sz w:val="20"/>
            </w:rPr>
          </w:pPr>
        </w:p>
        <w:p w14:paraId="5C5A0E97" w14:textId="77777777" w:rsidR="00994311" w:rsidRDefault="00994311">
          <w:pPr>
            <w:pStyle w:val="BodyText"/>
            <w:rPr>
              <w:sz w:val="20"/>
            </w:rPr>
          </w:pPr>
        </w:p>
        <w:p w14:paraId="05EEA514" w14:textId="77777777" w:rsidR="00994311" w:rsidRDefault="00994311">
          <w:pPr>
            <w:pStyle w:val="BodyText"/>
            <w:rPr>
              <w:sz w:val="20"/>
            </w:rPr>
          </w:pPr>
        </w:p>
        <w:p w14:paraId="2F3FAB29" w14:textId="77777777" w:rsidR="00994311" w:rsidRDefault="00994311">
          <w:pPr>
            <w:pStyle w:val="BodyText"/>
            <w:rPr>
              <w:sz w:val="20"/>
            </w:rPr>
          </w:pPr>
        </w:p>
        <w:p w14:paraId="389614E5" w14:textId="77777777" w:rsidR="00994311" w:rsidRDefault="00994311">
          <w:pPr>
            <w:pStyle w:val="BodyText"/>
            <w:rPr>
              <w:sz w:val="20"/>
            </w:rPr>
          </w:pPr>
        </w:p>
        <w:p w14:paraId="70AC563A" w14:textId="77777777" w:rsidR="00994311" w:rsidRDefault="00994311">
          <w:pPr>
            <w:pStyle w:val="BodyText"/>
            <w:rPr>
              <w:sz w:val="20"/>
            </w:rPr>
          </w:pPr>
        </w:p>
        <w:p w14:paraId="1E74E263" w14:textId="77777777" w:rsidR="00994311" w:rsidRDefault="00994311">
          <w:pPr>
            <w:pStyle w:val="BodyText"/>
            <w:rPr>
              <w:sz w:val="20"/>
            </w:rPr>
          </w:pPr>
        </w:p>
        <w:p w14:paraId="051DB86D" w14:textId="77777777" w:rsidR="00994311" w:rsidRDefault="00994311">
          <w:pPr>
            <w:pStyle w:val="BodyText"/>
            <w:rPr>
              <w:sz w:val="20"/>
            </w:rPr>
          </w:pPr>
        </w:p>
        <w:p w14:paraId="6038D382" w14:textId="77777777" w:rsidR="00994311" w:rsidRDefault="00994311">
          <w:pPr>
            <w:pStyle w:val="BodyText"/>
            <w:rPr>
              <w:sz w:val="20"/>
            </w:rPr>
          </w:pPr>
        </w:p>
        <w:p w14:paraId="7F171EFB" w14:textId="77777777" w:rsidR="00994311" w:rsidRDefault="00994311">
          <w:pPr>
            <w:pStyle w:val="BodyText"/>
            <w:rPr>
              <w:sz w:val="20"/>
            </w:rPr>
          </w:pPr>
        </w:p>
        <w:p w14:paraId="350C6D95" w14:textId="77777777" w:rsidR="00994311" w:rsidRDefault="00994311">
          <w:pPr>
            <w:pStyle w:val="BodyText"/>
            <w:rPr>
              <w:sz w:val="20"/>
            </w:rPr>
          </w:pPr>
        </w:p>
        <w:p w14:paraId="38D4C445" w14:textId="77777777" w:rsidR="00994311" w:rsidRDefault="00994311">
          <w:pPr>
            <w:pStyle w:val="BodyText"/>
            <w:rPr>
              <w:sz w:val="20"/>
            </w:rPr>
          </w:pPr>
        </w:p>
        <w:p w14:paraId="557A6E6C" w14:textId="77777777" w:rsidR="00994311" w:rsidRDefault="00994311">
          <w:pPr>
            <w:pStyle w:val="BodyText"/>
            <w:rPr>
              <w:sz w:val="20"/>
            </w:rPr>
          </w:pPr>
        </w:p>
        <w:p w14:paraId="54EAF987" w14:textId="77777777" w:rsidR="00994311" w:rsidRDefault="00994311">
          <w:pPr>
            <w:pStyle w:val="BodyText"/>
            <w:rPr>
              <w:sz w:val="20"/>
            </w:rPr>
          </w:pPr>
        </w:p>
        <w:p w14:paraId="55739725" w14:textId="77777777" w:rsidR="00994311" w:rsidRDefault="00994311">
          <w:pPr>
            <w:pStyle w:val="BodyText"/>
            <w:rPr>
              <w:sz w:val="20"/>
            </w:rPr>
          </w:pPr>
        </w:p>
        <w:p w14:paraId="4E7A3DE2" w14:textId="77777777" w:rsidR="00994311" w:rsidRDefault="00994311">
          <w:pPr>
            <w:pStyle w:val="BodyText"/>
            <w:rPr>
              <w:sz w:val="20"/>
            </w:rPr>
          </w:pPr>
        </w:p>
        <w:p w14:paraId="42A4DFF7" w14:textId="77777777" w:rsidR="00994311" w:rsidRDefault="00994311">
          <w:pPr>
            <w:pStyle w:val="BodyText"/>
            <w:rPr>
              <w:sz w:val="20"/>
            </w:rPr>
          </w:pPr>
        </w:p>
        <w:p w14:paraId="4A30F0E7" w14:textId="77777777" w:rsidR="00994311" w:rsidRDefault="00994311">
          <w:pPr>
            <w:pStyle w:val="BodyText"/>
            <w:rPr>
              <w:sz w:val="20"/>
            </w:rPr>
          </w:pPr>
        </w:p>
        <w:p w14:paraId="5296B684" w14:textId="77777777" w:rsidR="00994311" w:rsidRDefault="00994311">
          <w:pPr>
            <w:pStyle w:val="BodyText"/>
            <w:rPr>
              <w:sz w:val="20"/>
            </w:rPr>
          </w:pPr>
        </w:p>
        <w:p w14:paraId="7AE4D5AB" w14:textId="77777777" w:rsidR="00994311" w:rsidRDefault="00994311">
          <w:pPr>
            <w:pStyle w:val="BodyText"/>
            <w:rPr>
              <w:sz w:val="20"/>
            </w:rPr>
          </w:pPr>
        </w:p>
        <w:p w14:paraId="37E5FAA8" w14:textId="77777777" w:rsidR="00994311" w:rsidRDefault="00994311">
          <w:pPr>
            <w:pStyle w:val="BodyText"/>
            <w:rPr>
              <w:sz w:val="20"/>
            </w:rPr>
          </w:pPr>
        </w:p>
        <w:p w14:paraId="0CCDCA7D" w14:textId="77777777" w:rsidR="00994311" w:rsidRDefault="00994311">
          <w:pPr>
            <w:pStyle w:val="BodyText"/>
            <w:rPr>
              <w:sz w:val="20"/>
            </w:rPr>
          </w:pPr>
        </w:p>
        <w:p w14:paraId="4DDDCD83" w14:textId="77777777" w:rsidR="00994311" w:rsidRDefault="00994311">
          <w:pPr>
            <w:pStyle w:val="BodyText"/>
            <w:rPr>
              <w:sz w:val="20"/>
            </w:rPr>
          </w:pPr>
        </w:p>
        <w:p w14:paraId="51220BF5" w14:textId="77777777" w:rsidR="00994311" w:rsidRDefault="00994311">
          <w:pPr>
            <w:pStyle w:val="BodyText"/>
            <w:rPr>
              <w:sz w:val="20"/>
            </w:rPr>
          </w:pPr>
        </w:p>
        <w:p w14:paraId="22318907" w14:textId="77777777" w:rsidR="00994311" w:rsidRDefault="00994311">
          <w:pPr>
            <w:pStyle w:val="BodyText"/>
            <w:rPr>
              <w:sz w:val="20"/>
            </w:rPr>
          </w:pPr>
        </w:p>
        <w:p w14:paraId="61628EE8" w14:textId="77777777" w:rsidR="00994311" w:rsidRDefault="00994311">
          <w:pPr>
            <w:pStyle w:val="BodyText"/>
            <w:rPr>
              <w:sz w:val="20"/>
            </w:rPr>
          </w:pPr>
        </w:p>
        <w:p w14:paraId="1D11516B" w14:textId="77777777" w:rsidR="00994311" w:rsidRDefault="00994311">
          <w:pPr>
            <w:pStyle w:val="BodyText"/>
            <w:rPr>
              <w:sz w:val="20"/>
            </w:rPr>
          </w:pPr>
        </w:p>
        <w:p w14:paraId="3C6D485E" w14:textId="77777777" w:rsidR="00994311" w:rsidRDefault="00994311">
          <w:pPr>
            <w:pStyle w:val="BodyText"/>
            <w:rPr>
              <w:sz w:val="20"/>
            </w:rPr>
          </w:pPr>
        </w:p>
        <w:p w14:paraId="477E1776" w14:textId="77777777" w:rsidR="00994311" w:rsidRDefault="00994311">
          <w:pPr>
            <w:pStyle w:val="BodyText"/>
            <w:rPr>
              <w:sz w:val="20"/>
            </w:rPr>
          </w:pPr>
        </w:p>
        <w:p w14:paraId="4B56F77D" w14:textId="77777777" w:rsidR="00994311" w:rsidRDefault="00994311">
          <w:pPr>
            <w:pStyle w:val="BodyText"/>
            <w:rPr>
              <w:sz w:val="20"/>
            </w:rPr>
          </w:pPr>
        </w:p>
        <w:p w14:paraId="62614648" w14:textId="77777777" w:rsidR="00994311" w:rsidRDefault="00994311">
          <w:pPr>
            <w:pStyle w:val="BodyText"/>
            <w:rPr>
              <w:sz w:val="20"/>
            </w:rPr>
          </w:pPr>
        </w:p>
        <w:p w14:paraId="48D22A1F" w14:textId="77777777" w:rsidR="00994311" w:rsidRDefault="00994311">
          <w:pPr>
            <w:pStyle w:val="BodyText"/>
            <w:rPr>
              <w:sz w:val="20"/>
            </w:rPr>
          </w:pPr>
        </w:p>
        <w:p w14:paraId="41A6CBAA" w14:textId="77777777" w:rsidR="00994311" w:rsidRDefault="00994311">
          <w:pPr>
            <w:pStyle w:val="BodyText"/>
            <w:rPr>
              <w:sz w:val="20"/>
            </w:rPr>
          </w:pPr>
        </w:p>
        <w:p w14:paraId="36E021E2" w14:textId="77777777" w:rsidR="00994311" w:rsidRDefault="00994311">
          <w:pPr>
            <w:pStyle w:val="BodyText"/>
            <w:rPr>
              <w:sz w:val="20"/>
            </w:rPr>
          </w:pPr>
        </w:p>
        <w:p w14:paraId="4F80AEDF" w14:textId="77777777" w:rsidR="00994311" w:rsidRDefault="00994311">
          <w:pPr>
            <w:pStyle w:val="BodyText"/>
            <w:rPr>
              <w:sz w:val="20"/>
            </w:rPr>
          </w:pPr>
        </w:p>
        <w:p w14:paraId="16C17DB3" w14:textId="77777777" w:rsidR="00994311" w:rsidRDefault="00994311">
          <w:pPr>
            <w:pStyle w:val="BodyText"/>
            <w:rPr>
              <w:sz w:val="20"/>
            </w:rPr>
          </w:pPr>
        </w:p>
        <w:p w14:paraId="180009F5" w14:textId="77777777" w:rsidR="00994311" w:rsidRDefault="00994311">
          <w:pPr>
            <w:pStyle w:val="BodyText"/>
            <w:rPr>
              <w:sz w:val="20"/>
            </w:rPr>
          </w:pPr>
        </w:p>
        <w:p w14:paraId="510BD73E" w14:textId="77777777" w:rsidR="00994311" w:rsidRDefault="00994311">
          <w:pPr>
            <w:rPr>
              <w:rFonts w:cs="Arial"/>
              <w:b/>
              <w:bCs/>
            </w:rPr>
          </w:pPr>
          <w:r>
            <w:rPr>
              <w:noProof/>
            </w:rPr>
            <w:drawing>
              <wp:anchor distT="0" distB="0" distL="0" distR="0" simplePos="0" relativeHeight="251701760" behindDoc="0" locked="0" layoutInCell="1" allowOverlap="1" wp14:anchorId="73071B2F" wp14:editId="72AAD27B">
                <wp:simplePos x="0" y="0"/>
                <wp:positionH relativeFrom="page">
                  <wp:posOffset>360000</wp:posOffset>
                </wp:positionH>
                <wp:positionV relativeFrom="paragraph">
                  <wp:posOffset>161903</wp:posOffset>
                </wp:positionV>
                <wp:extent cx="1337996" cy="597408"/>
                <wp:effectExtent l="0" t="0" r="0" b="0"/>
                <wp:wrapTopAndBottom/>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337996" cy="597408"/>
                        </a:xfrm>
                        <a:prstGeom prst="rect">
                          <a:avLst/>
                        </a:prstGeom>
                      </pic:spPr>
                    </pic:pic>
                  </a:graphicData>
                </a:graphic>
              </wp:anchor>
            </w:drawing>
          </w:r>
          <w:r>
            <w:rPr>
              <w:rFonts w:cs="Arial"/>
              <w:b/>
              <w:bCs/>
            </w:rPr>
            <w:br w:type="page"/>
          </w:r>
        </w:p>
        <w:p w14:paraId="50970D46" w14:textId="77777777" w:rsidR="00994311" w:rsidRPr="008809ED" w:rsidRDefault="00994311" w:rsidP="00994311">
          <w:pPr>
            <w:spacing w:line="240" w:lineRule="auto"/>
            <w:rPr>
              <w:rFonts w:cs="Arial"/>
            </w:rPr>
          </w:pPr>
          <w:r w:rsidRPr="008809ED">
            <w:rPr>
              <w:rFonts w:cs="Arial"/>
              <w:b/>
              <w:bCs/>
              <w:color w:val="6C1C73"/>
              <w:sz w:val="40"/>
              <w:szCs w:val="40"/>
            </w:rPr>
            <w:lastRenderedPageBreak/>
            <w:t>Document Information</w:t>
          </w:r>
          <w:r w:rsidRPr="008809ED">
            <w:rPr>
              <w:rFonts w:cs="Arial"/>
            </w:rPr>
            <w:br/>
          </w:r>
        </w:p>
        <w:tbl>
          <w:tblPr>
            <w:tblStyle w:val="PlainTable1"/>
            <w:tblW w:w="9067" w:type="dxa"/>
            <w:tblLook w:val="04A0" w:firstRow="1" w:lastRow="0" w:firstColumn="1" w:lastColumn="0" w:noHBand="0" w:noVBand="1"/>
          </w:tblPr>
          <w:tblGrid>
            <w:gridCol w:w="4533"/>
            <w:gridCol w:w="4534"/>
          </w:tblGrid>
          <w:tr w:rsidR="00994311" w:rsidRPr="008809ED" w14:paraId="631E9ED4" w14:textId="77777777" w:rsidTr="0081667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3" w:type="dxa"/>
                <w:vAlign w:val="center"/>
              </w:tcPr>
              <w:p w14:paraId="4DE50B9F" w14:textId="77777777" w:rsidR="00994311" w:rsidRPr="008809ED" w:rsidRDefault="00994311" w:rsidP="0081667A">
                <w:pPr>
                  <w:rPr>
                    <w:rFonts w:cs="Arial"/>
                    <w:szCs w:val="24"/>
                  </w:rPr>
                </w:pPr>
                <w:r w:rsidRPr="008809ED">
                  <w:rPr>
                    <w:rFonts w:cs="Arial"/>
                    <w:szCs w:val="24"/>
                  </w:rPr>
                  <w:t>Procedure Published/Created:</w:t>
                </w:r>
              </w:p>
            </w:tc>
            <w:tc>
              <w:tcPr>
                <w:tcW w:w="4534" w:type="dxa"/>
                <w:vAlign w:val="center"/>
              </w:tcPr>
              <w:p w14:paraId="66FBC0C1" w14:textId="14D6A43B" w:rsidR="00994311" w:rsidRPr="008809ED" w:rsidRDefault="0019171D" w:rsidP="0081667A">
                <w:pPr>
                  <w:cnfStyle w:val="100000000000" w:firstRow="1" w:lastRow="0" w:firstColumn="0" w:lastColumn="0" w:oddVBand="0" w:evenVBand="0" w:oddHBand="0" w:evenHBand="0" w:firstRowFirstColumn="0" w:firstRowLastColumn="0" w:lastRowFirstColumn="0" w:lastRowLastColumn="0"/>
                  <w:rPr>
                    <w:rFonts w:cs="Arial"/>
                    <w:b w:val="0"/>
                    <w:bCs w:val="0"/>
                    <w:szCs w:val="24"/>
                  </w:rPr>
                </w:pPr>
                <w:r>
                  <w:rPr>
                    <w:rFonts w:cs="Arial"/>
                    <w:b w:val="0"/>
                    <w:bCs w:val="0"/>
                    <w:szCs w:val="24"/>
                  </w:rPr>
                  <w:t>Pre 2010</w:t>
                </w:r>
              </w:p>
            </w:tc>
          </w:tr>
          <w:tr w:rsidR="00994311" w:rsidRPr="008809ED" w14:paraId="3D807CAF" w14:textId="77777777" w:rsidTr="008166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3" w:type="dxa"/>
                <w:vAlign w:val="center"/>
              </w:tcPr>
              <w:p w14:paraId="28C00861" w14:textId="77777777" w:rsidR="00994311" w:rsidRPr="008809ED" w:rsidRDefault="00994311" w:rsidP="0081667A">
                <w:pPr>
                  <w:rPr>
                    <w:rFonts w:cs="Arial"/>
                    <w:szCs w:val="24"/>
                  </w:rPr>
                </w:pPr>
                <w:r w:rsidRPr="008809ED">
                  <w:rPr>
                    <w:rFonts w:cs="Arial"/>
                    <w:szCs w:val="24"/>
                  </w:rPr>
                  <w:t>Reviewed Date:</w:t>
                </w:r>
              </w:p>
            </w:tc>
            <w:tc>
              <w:tcPr>
                <w:tcW w:w="4534" w:type="dxa"/>
                <w:vAlign w:val="center"/>
              </w:tcPr>
              <w:p w14:paraId="6A0E3126" w14:textId="13448454" w:rsidR="00994311" w:rsidRPr="008809ED" w:rsidRDefault="0019171D"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August 202</w:t>
                </w:r>
                <w:r w:rsidR="00C960FC">
                  <w:rPr>
                    <w:rFonts w:cs="Arial"/>
                    <w:szCs w:val="24"/>
                  </w:rPr>
                  <w:t>6</w:t>
                </w:r>
              </w:p>
            </w:tc>
          </w:tr>
          <w:tr w:rsidR="00994311" w:rsidRPr="008809ED" w14:paraId="4D51905A" w14:textId="77777777" w:rsidTr="0081667A">
            <w:trPr>
              <w:trHeight w:val="454"/>
            </w:trPr>
            <w:tc>
              <w:tcPr>
                <w:cnfStyle w:val="001000000000" w:firstRow="0" w:lastRow="0" w:firstColumn="1" w:lastColumn="0" w:oddVBand="0" w:evenVBand="0" w:oddHBand="0" w:evenHBand="0" w:firstRowFirstColumn="0" w:firstRowLastColumn="0" w:lastRowFirstColumn="0" w:lastRowLastColumn="0"/>
                <w:tcW w:w="4533" w:type="dxa"/>
                <w:vAlign w:val="center"/>
              </w:tcPr>
              <w:p w14:paraId="053C2569" w14:textId="77777777" w:rsidR="00994311" w:rsidRPr="008809ED" w:rsidRDefault="00994311" w:rsidP="0081667A">
                <w:pPr>
                  <w:rPr>
                    <w:rFonts w:cs="Arial"/>
                    <w:szCs w:val="24"/>
                  </w:rPr>
                </w:pPr>
                <w:r w:rsidRPr="008809ED">
                  <w:rPr>
                    <w:rFonts w:cs="Arial"/>
                    <w:szCs w:val="24"/>
                  </w:rPr>
                  <w:t>Owner:</w:t>
                </w:r>
              </w:p>
            </w:tc>
            <w:tc>
              <w:tcPr>
                <w:tcW w:w="4534" w:type="dxa"/>
                <w:vAlign w:val="center"/>
              </w:tcPr>
              <w:p w14:paraId="6F73ECD5" w14:textId="684E2C2D" w:rsidR="00994311" w:rsidRPr="008809ED" w:rsidRDefault="0019171D" w:rsidP="0081667A">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Quality Unit</w:t>
                </w:r>
              </w:p>
            </w:tc>
          </w:tr>
          <w:tr w:rsidR="00994311" w:rsidRPr="008809ED" w14:paraId="2F5E348B" w14:textId="77777777" w:rsidTr="008166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3" w:type="dxa"/>
                <w:vAlign w:val="center"/>
              </w:tcPr>
              <w:p w14:paraId="4D1BB8F7" w14:textId="77777777" w:rsidR="00994311" w:rsidRPr="008809ED" w:rsidRDefault="00994311" w:rsidP="0081667A">
                <w:pPr>
                  <w:rPr>
                    <w:rFonts w:cs="Arial"/>
                    <w:szCs w:val="24"/>
                  </w:rPr>
                </w:pPr>
                <w:r w:rsidRPr="008809ED">
                  <w:rPr>
                    <w:rFonts w:cs="Arial"/>
                    <w:szCs w:val="24"/>
                  </w:rPr>
                  <w:t>Approved by:</w:t>
                </w:r>
              </w:p>
            </w:tc>
            <w:tc>
              <w:tcPr>
                <w:tcW w:w="4534" w:type="dxa"/>
                <w:vAlign w:val="center"/>
              </w:tcPr>
              <w:p w14:paraId="3B93C7A1" w14:textId="53B79EDF" w:rsidR="00994311" w:rsidRPr="008809ED" w:rsidRDefault="0019171D"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QEG</w:t>
                </w:r>
              </w:p>
            </w:tc>
          </w:tr>
          <w:tr w:rsidR="00994311" w:rsidRPr="008809ED" w14:paraId="1AA408D3" w14:textId="77777777" w:rsidTr="0081667A">
            <w:trPr>
              <w:trHeight w:val="454"/>
            </w:trPr>
            <w:tc>
              <w:tcPr>
                <w:cnfStyle w:val="001000000000" w:firstRow="0" w:lastRow="0" w:firstColumn="1" w:lastColumn="0" w:oddVBand="0" w:evenVBand="0" w:oddHBand="0" w:evenHBand="0" w:firstRowFirstColumn="0" w:firstRowLastColumn="0" w:lastRowFirstColumn="0" w:lastRowLastColumn="0"/>
                <w:tcW w:w="4533" w:type="dxa"/>
                <w:vAlign w:val="center"/>
              </w:tcPr>
              <w:p w14:paraId="4C129628" w14:textId="77777777" w:rsidR="00994311" w:rsidRPr="008809ED" w:rsidRDefault="00994311" w:rsidP="0081667A">
                <w:pPr>
                  <w:rPr>
                    <w:rFonts w:cs="Arial"/>
                    <w:szCs w:val="24"/>
                  </w:rPr>
                </w:pPr>
                <w:r w:rsidRPr="008809ED">
                  <w:rPr>
                    <w:rFonts w:cs="Arial"/>
                    <w:szCs w:val="24"/>
                  </w:rPr>
                  <w:t>Equality Impact Assessment:</w:t>
                </w:r>
              </w:p>
            </w:tc>
            <w:tc>
              <w:tcPr>
                <w:tcW w:w="4534" w:type="dxa"/>
                <w:vAlign w:val="center"/>
              </w:tcPr>
              <w:p w14:paraId="00175853" w14:textId="48FDA0B2" w:rsidR="00994311" w:rsidRPr="008809ED" w:rsidRDefault="002E42AB" w:rsidP="0081667A">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February 2019</w:t>
                </w:r>
              </w:p>
            </w:tc>
          </w:tr>
          <w:tr w:rsidR="00994311" w:rsidRPr="008809ED" w14:paraId="28E3CB43" w14:textId="77777777" w:rsidTr="008166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3" w:type="dxa"/>
                <w:vAlign w:val="center"/>
              </w:tcPr>
              <w:p w14:paraId="21F341A0" w14:textId="77777777" w:rsidR="00994311" w:rsidRPr="008809ED" w:rsidRDefault="00994311" w:rsidP="0081667A">
                <w:pPr>
                  <w:rPr>
                    <w:rFonts w:cs="Arial"/>
                    <w:szCs w:val="24"/>
                  </w:rPr>
                </w:pPr>
                <w:r w:rsidRPr="008809ED">
                  <w:rPr>
                    <w:rFonts w:cs="Arial"/>
                    <w:szCs w:val="24"/>
                  </w:rPr>
                  <w:t>Next Review Date:</w:t>
                </w:r>
              </w:p>
            </w:tc>
            <w:tc>
              <w:tcPr>
                <w:tcW w:w="4534" w:type="dxa"/>
                <w:vAlign w:val="center"/>
              </w:tcPr>
              <w:p w14:paraId="0C295663" w14:textId="1C8356E6" w:rsidR="00994311" w:rsidRPr="008809ED" w:rsidRDefault="00AC7AA1"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August 202</w:t>
                </w:r>
                <w:r w:rsidR="00C960FC">
                  <w:rPr>
                    <w:rFonts w:cs="Arial"/>
                    <w:szCs w:val="24"/>
                  </w:rPr>
                  <w:t>7</w:t>
                </w:r>
              </w:p>
            </w:tc>
          </w:tr>
        </w:tbl>
        <w:p w14:paraId="45F9A521" w14:textId="77777777" w:rsidR="00994311" w:rsidRPr="008809ED" w:rsidRDefault="00994311" w:rsidP="00994311">
          <w:pPr>
            <w:spacing w:after="160" w:line="259" w:lineRule="auto"/>
            <w:rPr>
              <w:rFonts w:cs="Arial"/>
            </w:rPr>
          </w:pPr>
          <w:r>
            <w:rPr>
              <w:rFonts w:cs="Arial"/>
            </w:rPr>
            <w:br/>
          </w:r>
        </w:p>
        <w:p w14:paraId="1540AA06" w14:textId="77777777" w:rsidR="00994311" w:rsidRPr="008809ED" w:rsidRDefault="00994311" w:rsidP="00994311">
          <w:pPr>
            <w:spacing w:line="240" w:lineRule="auto"/>
            <w:rPr>
              <w:rFonts w:cs="Arial"/>
            </w:rPr>
          </w:pPr>
          <w:r w:rsidRPr="008809ED">
            <w:rPr>
              <w:rFonts w:cs="Arial"/>
              <w:b/>
              <w:bCs/>
              <w:color w:val="6C1C73"/>
              <w:sz w:val="40"/>
              <w:szCs w:val="40"/>
            </w:rPr>
            <w:t>Version History</w:t>
          </w:r>
          <w:r w:rsidRPr="008809ED">
            <w:rPr>
              <w:rFonts w:cs="Arial"/>
            </w:rPr>
            <w:br/>
          </w:r>
        </w:p>
        <w:tbl>
          <w:tblPr>
            <w:tblStyle w:val="PlainTable1"/>
            <w:tblW w:w="0" w:type="auto"/>
            <w:tblLook w:val="04A0" w:firstRow="1" w:lastRow="0" w:firstColumn="1" w:lastColumn="0" w:noHBand="0" w:noVBand="1"/>
          </w:tblPr>
          <w:tblGrid>
            <w:gridCol w:w="2254"/>
            <w:gridCol w:w="2254"/>
            <w:gridCol w:w="2254"/>
            <w:gridCol w:w="2254"/>
          </w:tblGrid>
          <w:tr w:rsidR="00994311" w:rsidRPr="008809ED" w14:paraId="2157AF8A" w14:textId="77777777" w:rsidTr="0081667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6CC76325" w14:textId="77777777" w:rsidR="00994311" w:rsidRPr="008809ED" w:rsidRDefault="00994311" w:rsidP="0081667A">
                <w:pPr>
                  <w:rPr>
                    <w:rFonts w:cs="Arial"/>
                    <w:szCs w:val="24"/>
                  </w:rPr>
                </w:pPr>
                <w:r w:rsidRPr="008809ED">
                  <w:rPr>
                    <w:rFonts w:cs="Arial"/>
                    <w:szCs w:val="24"/>
                  </w:rPr>
                  <w:t>Version Number</w:t>
                </w:r>
              </w:p>
            </w:tc>
            <w:tc>
              <w:tcPr>
                <w:tcW w:w="2254" w:type="dxa"/>
                <w:vAlign w:val="center"/>
              </w:tcPr>
              <w:p w14:paraId="383380C5" w14:textId="77777777" w:rsidR="00994311" w:rsidRPr="008809ED" w:rsidRDefault="00994311" w:rsidP="0081667A">
                <w:pPr>
                  <w:cnfStyle w:val="100000000000" w:firstRow="1" w:lastRow="0" w:firstColumn="0" w:lastColumn="0" w:oddVBand="0" w:evenVBand="0" w:oddHBand="0" w:evenHBand="0" w:firstRowFirstColumn="0" w:firstRowLastColumn="0" w:lastRowFirstColumn="0" w:lastRowLastColumn="0"/>
                  <w:rPr>
                    <w:rFonts w:cs="Arial"/>
                    <w:szCs w:val="24"/>
                  </w:rPr>
                </w:pPr>
                <w:r w:rsidRPr="008809ED">
                  <w:rPr>
                    <w:rFonts w:cs="Arial"/>
                    <w:szCs w:val="24"/>
                  </w:rPr>
                  <w:t>Date</w:t>
                </w:r>
              </w:p>
            </w:tc>
            <w:tc>
              <w:tcPr>
                <w:tcW w:w="2254" w:type="dxa"/>
                <w:vAlign w:val="center"/>
              </w:tcPr>
              <w:p w14:paraId="2ADFE8FF" w14:textId="77777777" w:rsidR="00994311" w:rsidRPr="008809ED" w:rsidRDefault="00994311" w:rsidP="0081667A">
                <w:pPr>
                  <w:cnfStyle w:val="100000000000" w:firstRow="1" w:lastRow="0" w:firstColumn="0" w:lastColumn="0" w:oddVBand="0" w:evenVBand="0" w:oddHBand="0" w:evenHBand="0" w:firstRowFirstColumn="0" w:firstRowLastColumn="0" w:lastRowFirstColumn="0" w:lastRowLastColumn="0"/>
                  <w:rPr>
                    <w:rFonts w:cs="Arial"/>
                    <w:szCs w:val="24"/>
                  </w:rPr>
                </w:pPr>
                <w:r w:rsidRPr="008809ED">
                  <w:rPr>
                    <w:rFonts w:cs="Arial"/>
                    <w:szCs w:val="24"/>
                  </w:rPr>
                  <w:t>Author</w:t>
                </w:r>
              </w:p>
            </w:tc>
            <w:tc>
              <w:tcPr>
                <w:tcW w:w="2254" w:type="dxa"/>
                <w:vAlign w:val="center"/>
              </w:tcPr>
              <w:p w14:paraId="6AFA59E6" w14:textId="77777777" w:rsidR="00994311" w:rsidRPr="008809ED" w:rsidRDefault="00994311" w:rsidP="0081667A">
                <w:pPr>
                  <w:cnfStyle w:val="100000000000" w:firstRow="1" w:lastRow="0" w:firstColumn="0" w:lastColumn="0" w:oddVBand="0" w:evenVBand="0" w:oddHBand="0" w:evenHBand="0" w:firstRowFirstColumn="0" w:firstRowLastColumn="0" w:lastRowFirstColumn="0" w:lastRowLastColumn="0"/>
                  <w:rPr>
                    <w:rFonts w:cs="Arial"/>
                    <w:szCs w:val="24"/>
                  </w:rPr>
                </w:pPr>
                <w:r w:rsidRPr="008809ED">
                  <w:rPr>
                    <w:rFonts w:cs="Arial"/>
                    <w:szCs w:val="24"/>
                  </w:rPr>
                  <w:t>Rationale</w:t>
                </w:r>
              </w:p>
            </w:tc>
          </w:tr>
          <w:tr w:rsidR="00994311" w:rsidRPr="008809ED" w14:paraId="5EB5E676" w14:textId="77777777" w:rsidTr="008166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3BF5F2A9" w14:textId="77777777" w:rsidR="00994311" w:rsidRPr="008809ED" w:rsidRDefault="00994311" w:rsidP="0081667A">
                <w:pPr>
                  <w:rPr>
                    <w:rFonts w:cs="Arial"/>
                    <w:b w:val="0"/>
                    <w:bCs w:val="0"/>
                    <w:szCs w:val="24"/>
                  </w:rPr>
                </w:pPr>
                <w:r w:rsidRPr="008809ED">
                  <w:rPr>
                    <w:rFonts w:cs="Arial"/>
                    <w:b w:val="0"/>
                    <w:bCs w:val="0"/>
                    <w:szCs w:val="24"/>
                  </w:rPr>
                  <w:t>1.0</w:t>
                </w:r>
              </w:p>
            </w:tc>
            <w:tc>
              <w:tcPr>
                <w:tcW w:w="2254" w:type="dxa"/>
                <w:vAlign w:val="center"/>
              </w:tcPr>
              <w:p w14:paraId="656B19B4" w14:textId="109921CA" w:rsidR="00994311" w:rsidRPr="008809ED" w:rsidRDefault="00AC7AA1"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February 2022</w:t>
                </w:r>
              </w:p>
            </w:tc>
            <w:tc>
              <w:tcPr>
                <w:tcW w:w="2254" w:type="dxa"/>
                <w:vAlign w:val="center"/>
              </w:tcPr>
              <w:p w14:paraId="58C60633" w14:textId="3BF7CA40" w:rsidR="00994311" w:rsidRPr="008809ED" w:rsidRDefault="00AC7AA1"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Quality</w:t>
                </w:r>
              </w:p>
            </w:tc>
            <w:tc>
              <w:tcPr>
                <w:tcW w:w="2254" w:type="dxa"/>
                <w:vAlign w:val="center"/>
              </w:tcPr>
              <w:p w14:paraId="3FE8BD60" w14:textId="77777777" w:rsidR="00994311" w:rsidRPr="008809ED" w:rsidRDefault="00994311" w:rsidP="0081667A">
                <w:pPr>
                  <w:cnfStyle w:val="000000100000" w:firstRow="0" w:lastRow="0" w:firstColumn="0" w:lastColumn="0" w:oddVBand="0" w:evenVBand="0" w:oddHBand="1" w:evenHBand="0" w:firstRowFirstColumn="0" w:firstRowLastColumn="0" w:lastRowFirstColumn="0" w:lastRowLastColumn="0"/>
                  <w:rPr>
                    <w:rFonts w:cs="Arial"/>
                    <w:szCs w:val="24"/>
                  </w:rPr>
                </w:pPr>
              </w:p>
            </w:tc>
          </w:tr>
          <w:tr w:rsidR="00994311" w:rsidRPr="008809ED" w14:paraId="0DD4A07E" w14:textId="77777777" w:rsidTr="0081667A">
            <w:trPr>
              <w:trHeight w:val="454"/>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03572DDD" w14:textId="50664076" w:rsidR="00994311" w:rsidRPr="008809ED" w:rsidRDefault="002E42AB" w:rsidP="0081667A">
                <w:pPr>
                  <w:rPr>
                    <w:rFonts w:cs="Arial"/>
                    <w:b w:val="0"/>
                    <w:bCs w:val="0"/>
                    <w:szCs w:val="24"/>
                  </w:rPr>
                </w:pPr>
                <w:r>
                  <w:rPr>
                    <w:rFonts w:cs="Arial"/>
                    <w:b w:val="0"/>
                    <w:bCs w:val="0"/>
                    <w:szCs w:val="24"/>
                  </w:rPr>
                  <w:t>2.0</w:t>
                </w:r>
              </w:p>
            </w:tc>
            <w:tc>
              <w:tcPr>
                <w:tcW w:w="2254" w:type="dxa"/>
                <w:vAlign w:val="center"/>
              </w:tcPr>
              <w:p w14:paraId="42872777" w14:textId="2EE8689C" w:rsidR="00994311" w:rsidRPr="008809ED" w:rsidRDefault="002E42AB" w:rsidP="0081667A">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August 2025</w:t>
                </w:r>
              </w:p>
            </w:tc>
            <w:tc>
              <w:tcPr>
                <w:tcW w:w="2254" w:type="dxa"/>
                <w:vAlign w:val="center"/>
              </w:tcPr>
              <w:p w14:paraId="5601D233" w14:textId="0CC03B58" w:rsidR="00994311" w:rsidRPr="008809ED" w:rsidRDefault="002E42AB" w:rsidP="0081667A">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Quality</w:t>
                </w:r>
              </w:p>
            </w:tc>
            <w:tc>
              <w:tcPr>
                <w:tcW w:w="2254" w:type="dxa"/>
                <w:vAlign w:val="center"/>
              </w:tcPr>
              <w:p w14:paraId="1EE9E3CB" w14:textId="1F637655" w:rsidR="00994311" w:rsidRPr="008809ED" w:rsidRDefault="002E42AB" w:rsidP="0081667A">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 xml:space="preserve">Minor </w:t>
                </w:r>
                <w:r w:rsidR="00D55C20">
                  <w:rPr>
                    <w:rFonts w:cs="Arial"/>
                    <w:szCs w:val="24"/>
                  </w:rPr>
                  <w:t>Updates</w:t>
                </w:r>
              </w:p>
            </w:tc>
          </w:tr>
          <w:tr w:rsidR="00994311" w:rsidRPr="008809ED" w14:paraId="1BF4B1F6" w14:textId="77777777" w:rsidTr="008166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311DA8AA" w14:textId="59796BD5" w:rsidR="00994311" w:rsidRPr="008809ED" w:rsidRDefault="00784056" w:rsidP="0081667A">
                <w:pPr>
                  <w:rPr>
                    <w:rFonts w:cs="Arial"/>
                    <w:b w:val="0"/>
                    <w:bCs w:val="0"/>
                    <w:szCs w:val="24"/>
                  </w:rPr>
                </w:pPr>
                <w:r>
                  <w:rPr>
                    <w:rFonts w:cs="Arial"/>
                    <w:b w:val="0"/>
                    <w:bCs w:val="0"/>
                    <w:szCs w:val="24"/>
                  </w:rPr>
                  <w:t>3.0</w:t>
                </w:r>
              </w:p>
            </w:tc>
            <w:tc>
              <w:tcPr>
                <w:tcW w:w="2254" w:type="dxa"/>
                <w:vAlign w:val="center"/>
              </w:tcPr>
              <w:p w14:paraId="59DC3FA6" w14:textId="503AD406" w:rsidR="00994311" w:rsidRPr="008809ED" w:rsidRDefault="00784056"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August 2026</w:t>
                </w:r>
              </w:p>
            </w:tc>
            <w:tc>
              <w:tcPr>
                <w:tcW w:w="2254" w:type="dxa"/>
                <w:vAlign w:val="center"/>
              </w:tcPr>
              <w:p w14:paraId="71829E7D" w14:textId="47A7D9D1" w:rsidR="00994311" w:rsidRPr="008809ED" w:rsidRDefault="00784056"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Quality</w:t>
                </w:r>
              </w:p>
            </w:tc>
            <w:tc>
              <w:tcPr>
                <w:tcW w:w="2254" w:type="dxa"/>
                <w:vAlign w:val="center"/>
              </w:tcPr>
              <w:p w14:paraId="3B0723C9" w14:textId="7361A7EE" w:rsidR="00994311" w:rsidRPr="008809ED" w:rsidRDefault="00784056" w:rsidP="0081667A">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Minor Updates</w:t>
                </w:r>
              </w:p>
            </w:tc>
          </w:tr>
          <w:tr w:rsidR="00994311" w:rsidRPr="008809ED" w14:paraId="3EBFA50F" w14:textId="77777777" w:rsidTr="0081667A">
            <w:trPr>
              <w:trHeight w:val="454"/>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155BD8FA" w14:textId="77777777" w:rsidR="00994311" w:rsidRPr="008809ED" w:rsidRDefault="00994311" w:rsidP="0081667A">
                <w:pPr>
                  <w:rPr>
                    <w:rFonts w:cs="Arial"/>
                    <w:b w:val="0"/>
                    <w:bCs w:val="0"/>
                    <w:szCs w:val="24"/>
                  </w:rPr>
                </w:pPr>
              </w:p>
            </w:tc>
            <w:tc>
              <w:tcPr>
                <w:tcW w:w="2254" w:type="dxa"/>
                <w:vAlign w:val="center"/>
              </w:tcPr>
              <w:p w14:paraId="7F9FA18B" w14:textId="77777777" w:rsidR="00994311" w:rsidRPr="008809ED" w:rsidRDefault="00994311" w:rsidP="0081667A">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254" w:type="dxa"/>
                <w:vAlign w:val="center"/>
              </w:tcPr>
              <w:p w14:paraId="2A055093" w14:textId="77777777" w:rsidR="00994311" w:rsidRPr="008809ED" w:rsidRDefault="00994311" w:rsidP="0081667A">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254" w:type="dxa"/>
                <w:vAlign w:val="center"/>
              </w:tcPr>
              <w:p w14:paraId="28F0F3A4" w14:textId="77777777" w:rsidR="00994311" w:rsidRPr="008809ED" w:rsidRDefault="00994311" w:rsidP="0081667A">
                <w:pPr>
                  <w:cnfStyle w:val="000000000000" w:firstRow="0" w:lastRow="0" w:firstColumn="0" w:lastColumn="0" w:oddVBand="0" w:evenVBand="0" w:oddHBand="0" w:evenHBand="0" w:firstRowFirstColumn="0" w:firstRowLastColumn="0" w:lastRowFirstColumn="0" w:lastRowLastColumn="0"/>
                  <w:rPr>
                    <w:rFonts w:cs="Arial"/>
                    <w:szCs w:val="24"/>
                  </w:rPr>
                </w:pPr>
              </w:p>
            </w:tc>
          </w:tr>
          <w:tr w:rsidR="00994311" w:rsidRPr="008809ED" w14:paraId="0F2AFC3F" w14:textId="77777777" w:rsidTr="008166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592BF90E" w14:textId="77777777" w:rsidR="00994311" w:rsidRPr="008809ED" w:rsidRDefault="00994311" w:rsidP="0081667A">
                <w:pPr>
                  <w:rPr>
                    <w:rFonts w:cs="Arial"/>
                    <w:b w:val="0"/>
                    <w:bCs w:val="0"/>
                    <w:szCs w:val="24"/>
                  </w:rPr>
                </w:pPr>
              </w:p>
            </w:tc>
            <w:tc>
              <w:tcPr>
                <w:tcW w:w="2254" w:type="dxa"/>
                <w:vAlign w:val="center"/>
              </w:tcPr>
              <w:p w14:paraId="06FE684E" w14:textId="77777777" w:rsidR="00994311" w:rsidRPr="008809ED" w:rsidRDefault="00994311" w:rsidP="0081667A">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2254" w:type="dxa"/>
                <w:vAlign w:val="center"/>
              </w:tcPr>
              <w:p w14:paraId="68F4201F" w14:textId="77777777" w:rsidR="00994311" w:rsidRPr="008809ED" w:rsidRDefault="00994311" w:rsidP="0081667A">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2254" w:type="dxa"/>
                <w:vAlign w:val="center"/>
              </w:tcPr>
              <w:p w14:paraId="78813068" w14:textId="77777777" w:rsidR="00994311" w:rsidRPr="008809ED" w:rsidRDefault="00994311" w:rsidP="0081667A">
                <w:pPr>
                  <w:cnfStyle w:val="000000100000" w:firstRow="0" w:lastRow="0" w:firstColumn="0" w:lastColumn="0" w:oddVBand="0" w:evenVBand="0" w:oddHBand="1" w:evenHBand="0" w:firstRowFirstColumn="0" w:firstRowLastColumn="0" w:lastRowFirstColumn="0" w:lastRowLastColumn="0"/>
                  <w:rPr>
                    <w:rFonts w:cs="Arial"/>
                    <w:szCs w:val="24"/>
                  </w:rPr>
                </w:pPr>
              </w:p>
            </w:tc>
          </w:tr>
          <w:tr w:rsidR="00994311" w:rsidRPr="008809ED" w14:paraId="50906CD5" w14:textId="77777777" w:rsidTr="0081667A">
            <w:trPr>
              <w:trHeight w:val="454"/>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7F1BB71A" w14:textId="77777777" w:rsidR="00994311" w:rsidRPr="008809ED" w:rsidRDefault="00994311" w:rsidP="0081667A">
                <w:pPr>
                  <w:rPr>
                    <w:rFonts w:cs="Arial"/>
                    <w:b w:val="0"/>
                    <w:bCs w:val="0"/>
                    <w:szCs w:val="24"/>
                  </w:rPr>
                </w:pPr>
              </w:p>
            </w:tc>
            <w:tc>
              <w:tcPr>
                <w:tcW w:w="2254" w:type="dxa"/>
                <w:vAlign w:val="center"/>
              </w:tcPr>
              <w:p w14:paraId="654C65D1" w14:textId="77777777" w:rsidR="00994311" w:rsidRPr="008809ED" w:rsidRDefault="00994311" w:rsidP="0081667A">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254" w:type="dxa"/>
                <w:vAlign w:val="center"/>
              </w:tcPr>
              <w:p w14:paraId="3EEAE90E" w14:textId="77777777" w:rsidR="00994311" w:rsidRPr="008809ED" w:rsidRDefault="00994311" w:rsidP="0081667A">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254" w:type="dxa"/>
                <w:vAlign w:val="center"/>
              </w:tcPr>
              <w:p w14:paraId="54FB87AA" w14:textId="77777777" w:rsidR="00994311" w:rsidRPr="008809ED" w:rsidRDefault="00994311" w:rsidP="0081667A">
                <w:pPr>
                  <w:cnfStyle w:val="000000000000" w:firstRow="0" w:lastRow="0" w:firstColumn="0" w:lastColumn="0" w:oddVBand="0" w:evenVBand="0" w:oddHBand="0" w:evenHBand="0" w:firstRowFirstColumn="0" w:firstRowLastColumn="0" w:lastRowFirstColumn="0" w:lastRowLastColumn="0"/>
                  <w:rPr>
                    <w:rFonts w:cs="Arial"/>
                    <w:szCs w:val="24"/>
                  </w:rPr>
                </w:pPr>
              </w:p>
            </w:tc>
          </w:tr>
        </w:tbl>
        <w:p w14:paraId="4FAC0CAE" w14:textId="77777777" w:rsidR="00994311" w:rsidRPr="008809ED" w:rsidRDefault="00994311" w:rsidP="00994311">
          <w:pPr>
            <w:spacing w:after="160" w:line="259" w:lineRule="auto"/>
            <w:rPr>
              <w:rFonts w:cs="Arial"/>
              <w:szCs w:val="24"/>
            </w:rPr>
          </w:pPr>
          <w:r>
            <w:rPr>
              <w:rFonts w:cs="Arial"/>
            </w:rPr>
            <w:br/>
          </w:r>
          <w:r w:rsidRPr="008809ED">
            <w:rPr>
              <w:rFonts w:cs="Arial"/>
            </w:rPr>
            <w:br/>
          </w:r>
          <w:r w:rsidRPr="008809ED">
            <w:rPr>
              <w:rFonts w:cs="Arial"/>
              <w:b/>
              <w:bCs/>
              <w:color w:val="6C1C73"/>
              <w:sz w:val="40"/>
              <w:szCs w:val="40"/>
            </w:rPr>
            <w:t>Quick Links</w:t>
          </w:r>
        </w:p>
        <w:p w14:paraId="166F5F3B" w14:textId="77777777" w:rsidR="00994311" w:rsidRPr="008809ED" w:rsidRDefault="00994311" w:rsidP="00994311">
          <w:pPr>
            <w:spacing w:after="160" w:line="259" w:lineRule="auto"/>
            <w:rPr>
              <w:rFonts w:cs="Arial"/>
              <w:szCs w:val="24"/>
            </w:rPr>
          </w:pPr>
          <w:r w:rsidRPr="008809ED">
            <w:rPr>
              <w:rFonts w:cs="Arial"/>
              <w:szCs w:val="24"/>
            </w:rPr>
            <w:t>We are inclusive and diverse, and this is one of our values.</w:t>
          </w:r>
        </w:p>
        <w:p w14:paraId="49A5231D" w14:textId="77777777" w:rsidR="00994311" w:rsidRPr="008809ED" w:rsidRDefault="00994311" w:rsidP="00994311">
          <w:pPr>
            <w:spacing w:after="160" w:line="259" w:lineRule="auto"/>
            <w:rPr>
              <w:rFonts w:cs="Arial"/>
              <w:szCs w:val="24"/>
            </w:rPr>
          </w:pPr>
          <w:r w:rsidRPr="008809ED">
            <w:rPr>
              <w:rFonts w:cs="Arial"/>
              <w:noProof/>
              <w:szCs w:val="24"/>
            </w:rPr>
            <w:drawing>
              <wp:anchor distT="0" distB="0" distL="114300" distR="114300" simplePos="0" relativeHeight="251704832" behindDoc="0" locked="0" layoutInCell="1" allowOverlap="1" wp14:anchorId="67CAE83B" wp14:editId="6E3C1FB5">
                <wp:simplePos x="0" y="0"/>
                <wp:positionH relativeFrom="margin">
                  <wp:posOffset>0</wp:posOffset>
                </wp:positionH>
                <wp:positionV relativeFrom="paragraph">
                  <wp:posOffset>650077</wp:posOffset>
                </wp:positionV>
                <wp:extent cx="504000" cy="504000"/>
                <wp:effectExtent l="0" t="0" r="4445" b="4445"/>
                <wp:wrapNone/>
                <wp:docPr id="21" name="Picture 21" descr="Shape,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14:sizeRelH relativeFrom="page">
                  <wp14:pctWidth>0</wp14:pctWidth>
                </wp14:sizeRelH>
                <wp14:sizeRelV relativeFrom="page">
                  <wp14:pctHeight>0</wp14:pctHeight>
                </wp14:sizeRelV>
              </wp:anchor>
            </w:drawing>
          </w:r>
          <w:r w:rsidRPr="008809ED">
            <w:rPr>
              <w:rFonts w:cs="Arial"/>
              <w:szCs w:val="24"/>
            </w:rPr>
            <w:t>We are committed to the FREDIE principles of Fairness, Respect, Equality, Diversity, Inclusion and Engagement.</w:t>
          </w:r>
          <w:r w:rsidRPr="008809ED">
            <w:rPr>
              <w:rFonts w:cs="Arial"/>
              <w:szCs w:val="24"/>
            </w:rPr>
            <w:br/>
          </w:r>
        </w:p>
        <w:p w14:paraId="5F40F0B7" w14:textId="77777777" w:rsidR="00994311" w:rsidRPr="008809ED" w:rsidRDefault="00994311" w:rsidP="00994311">
          <w:pPr>
            <w:spacing w:after="160" w:line="259" w:lineRule="auto"/>
            <w:ind w:left="720" w:firstLine="300"/>
            <w:rPr>
              <w:rFonts w:cs="Arial"/>
            </w:rPr>
          </w:pPr>
          <w:r w:rsidRPr="008809ED">
            <w:rPr>
              <w:rFonts w:cs="Arial"/>
              <w:szCs w:val="24"/>
            </w:rPr>
            <w:t xml:space="preserve">To find out more about FREDIE click </w:t>
          </w:r>
          <w:hyperlink r:id="rId13" w:history="1">
            <w:r w:rsidRPr="008809ED">
              <w:rPr>
                <w:rStyle w:val="Hyperlink"/>
                <w:rFonts w:cs="Arial"/>
                <w:b/>
                <w:bCs/>
                <w:szCs w:val="24"/>
              </w:rPr>
              <w:t>HERE</w:t>
            </w:r>
          </w:hyperlink>
          <w:r w:rsidRPr="008809ED">
            <w:rPr>
              <w:rStyle w:val="Hyperlink"/>
              <w:rFonts w:cs="Arial"/>
              <w:b/>
              <w:bCs/>
              <w:szCs w:val="24"/>
            </w:rPr>
            <w:br/>
          </w:r>
          <w:r w:rsidRPr="008809ED">
            <w:rPr>
              <w:rFonts w:cs="Arial"/>
            </w:rPr>
            <w:t xml:space="preserve">     To find out more about our Vision, Mission and Values click </w:t>
          </w:r>
          <w:hyperlink r:id="rId14" w:history="1">
            <w:r w:rsidRPr="008809ED">
              <w:rPr>
                <w:rStyle w:val="Hyperlink"/>
                <w:rFonts w:cs="Arial"/>
                <w:b/>
                <w:bCs/>
              </w:rPr>
              <w:t>HERE</w:t>
            </w:r>
          </w:hyperlink>
        </w:p>
        <w:p w14:paraId="595F8CDF" w14:textId="77777777" w:rsidR="00994311" w:rsidRPr="008809ED" w:rsidRDefault="00994311" w:rsidP="00994311">
          <w:pPr>
            <w:spacing w:after="160" w:line="259" w:lineRule="auto"/>
            <w:ind w:left="720" w:firstLine="720"/>
            <w:rPr>
              <w:rFonts w:cs="Arial"/>
              <w:szCs w:val="24"/>
            </w:rPr>
          </w:pPr>
          <w:r w:rsidRPr="008809ED">
            <w:rPr>
              <w:rFonts w:cs="Arial"/>
              <w:noProof/>
              <w:szCs w:val="24"/>
            </w:rPr>
            <w:drawing>
              <wp:anchor distT="0" distB="0" distL="114300" distR="114300" simplePos="0" relativeHeight="251705856" behindDoc="0" locked="0" layoutInCell="1" allowOverlap="1" wp14:anchorId="139961C3" wp14:editId="7E4824D1">
                <wp:simplePos x="0" y="0"/>
                <wp:positionH relativeFrom="margin">
                  <wp:posOffset>0</wp:posOffset>
                </wp:positionH>
                <wp:positionV relativeFrom="paragraph">
                  <wp:posOffset>147157</wp:posOffset>
                </wp:positionV>
                <wp:extent cx="504000" cy="504000"/>
                <wp:effectExtent l="0" t="0" r="4445" b="4445"/>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14:sizeRelH relativeFrom="page">
                  <wp14:pctWidth>0</wp14:pctWidth>
                </wp14:sizeRelH>
                <wp14:sizeRelV relativeFrom="page">
                  <wp14:pctHeight>0</wp14:pctHeight>
                </wp14:sizeRelV>
              </wp:anchor>
            </w:drawing>
          </w:r>
        </w:p>
        <w:p w14:paraId="41AC3289" w14:textId="77777777" w:rsidR="00994311" w:rsidRPr="008809ED" w:rsidRDefault="00994311" w:rsidP="00994311">
          <w:pPr>
            <w:spacing w:after="160" w:line="259" w:lineRule="auto"/>
            <w:ind w:firstLine="720"/>
            <w:rPr>
              <w:rFonts w:cs="Arial"/>
              <w:szCs w:val="24"/>
            </w:rPr>
          </w:pPr>
          <w:r w:rsidRPr="008809ED">
            <w:rPr>
              <w:rFonts w:cs="Arial"/>
              <w:szCs w:val="24"/>
            </w:rPr>
            <w:t xml:space="preserve">     Need help with accessibility? Click </w:t>
          </w:r>
          <w:hyperlink r:id="rId16" w:history="1">
            <w:r w:rsidRPr="008809ED">
              <w:rPr>
                <w:rStyle w:val="Hyperlink"/>
                <w:rFonts w:cs="Arial"/>
                <w:b/>
                <w:bCs/>
                <w:szCs w:val="24"/>
              </w:rPr>
              <w:t>HERE</w:t>
            </w:r>
          </w:hyperlink>
          <w:r w:rsidRPr="008809ED">
            <w:rPr>
              <w:rFonts w:cs="Arial"/>
              <w:szCs w:val="24"/>
            </w:rPr>
            <w:t xml:space="preserve"> to view our accessibility pages.</w:t>
          </w:r>
        </w:p>
        <w:p w14:paraId="061B7E5A" w14:textId="77777777" w:rsidR="00994311" w:rsidRPr="008809ED" w:rsidRDefault="00994311" w:rsidP="00994311">
          <w:pPr>
            <w:rPr>
              <w:rFonts w:cs="Arial"/>
            </w:rPr>
          </w:pPr>
          <w:r w:rsidRPr="008809ED">
            <w:rPr>
              <w:rFonts w:cs="Arial"/>
            </w:rPr>
            <w:br w:type="page"/>
          </w:r>
        </w:p>
        <w:p w14:paraId="488CF995" w14:textId="4E4D4761" w:rsidR="00994311" w:rsidRDefault="00B80825">
          <w:pPr>
            <w:rPr>
              <w:rFonts w:eastAsiaTheme="majorEastAsia" w:cs="Arial"/>
              <w:b/>
              <w:bCs/>
              <w:sz w:val="32"/>
              <w:szCs w:val="32"/>
              <w:lang w:val="en-US"/>
            </w:rPr>
          </w:pPr>
        </w:p>
      </w:sdtContent>
    </w:sdt>
    <w:sdt>
      <w:sdtPr>
        <w:rPr>
          <w:rFonts w:ascii="Arial" w:eastAsiaTheme="minorHAnsi" w:hAnsi="Arial" w:cstheme="minorBidi"/>
          <w:color w:val="auto"/>
          <w:sz w:val="24"/>
          <w:szCs w:val="22"/>
          <w:lang w:val="en-GB"/>
        </w:rPr>
        <w:id w:val="902646499"/>
        <w:docPartObj>
          <w:docPartGallery w:val="Table of Contents"/>
          <w:docPartUnique/>
        </w:docPartObj>
      </w:sdtPr>
      <w:sdtEndPr>
        <w:rPr>
          <w:b/>
          <w:bCs/>
          <w:noProof/>
        </w:rPr>
      </w:sdtEndPr>
      <w:sdtContent>
        <w:p w14:paraId="5EF53233" w14:textId="417F37D0" w:rsidR="00AF3458" w:rsidRDefault="00AF3458">
          <w:pPr>
            <w:pStyle w:val="TOCHeading"/>
            <w:rPr>
              <w:rFonts w:ascii="Arial" w:hAnsi="Arial" w:cs="Arial"/>
              <w:b/>
              <w:bCs/>
              <w:color w:val="auto"/>
            </w:rPr>
          </w:pPr>
          <w:r w:rsidRPr="00F55231">
            <w:rPr>
              <w:rFonts w:ascii="Arial" w:hAnsi="Arial" w:cs="Arial"/>
              <w:b/>
              <w:bCs/>
              <w:color w:val="auto"/>
            </w:rPr>
            <w:t>Contents</w:t>
          </w:r>
        </w:p>
        <w:p w14:paraId="4278BB29" w14:textId="77777777" w:rsidR="00F55231" w:rsidRPr="00F55231" w:rsidRDefault="00F55231" w:rsidP="00F55231">
          <w:pPr>
            <w:rPr>
              <w:lang w:val="en-US"/>
            </w:rPr>
          </w:pPr>
        </w:p>
        <w:p w14:paraId="24FA8B5A" w14:textId="2ED4E891" w:rsidR="00FF20D4" w:rsidRDefault="00AF3458">
          <w:pPr>
            <w:pStyle w:val="TOC2"/>
            <w:tabs>
              <w:tab w:val="right" w:leader="dot" w:pos="9628"/>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204868069" w:history="1">
            <w:r w:rsidR="00FF20D4" w:rsidRPr="00BD53A4">
              <w:rPr>
                <w:rStyle w:val="Hyperlink"/>
                <w:noProof/>
                <w14:ligatures w14:val="standard"/>
              </w:rPr>
              <w:t>STUDENT ASSESSMENT APPEALS POLICY/PROCEDURE</w:t>
            </w:r>
            <w:r w:rsidR="00FF20D4">
              <w:rPr>
                <w:noProof/>
                <w:webHidden/>
              </w:rPr>
              <w:tab/>
            </w:r>
            <w:r w:rsidR="00FF20D4">
              <w:rPr>
                <w:noProof/>
                <w:webHidden/>
              </w:rPr>
              <w:fldChar w:fldCharType="begin"/>
            </w:r>
            <w:r w:rsidR="00FF20D4">
              <w:rPr>
                <w:noProof/>
                <w:webHidden/>
              </w:rPr>
              <w:instrText xml:space="preserve"> PAGEREF _Toc204868069 \h </w:instrText>
            </w:r>
            <w:r w:rsidR="00FF20D4">
              <w:rPr>
                <w:noProof/>
                <w:webHidden/>
              </w:rPr>
            </w:r>
            <w:r w:rsidR="00FF20D4">
              <w:rPr>
                <w:noProof/>
                <w:webHidden/>
              </w:rPr>
              <w:fldChar w:fldCharType="separate"/>
            </w:r>
            <w:r w:rsidR="00FF20D4">
              <w:rPr>
                <w:noProof/>
                <w:webHidden/>
              </w:rPr>
              <w:t>4</w:t>
            </w:r>
            <w:r w:rsidR="00FF20D4">
              <w:rPr>
                <w:noProof/>
                <w:webHidden/>
              </w:rPr>
              <w:fldChar w:fldCharType="end"/>
            </w:r>
          </w:hyperlink>
        </w:p>
        <w:p w14:paraId="3AC0B817" w14:textId="25DDFCD5" w:rsidR="00FF20D4" w:rsidRDefault="00FF20D4">
          <w:pPr>
            <w:pStyle w:val="TOC1"/>
            <w:rPr>
              <w:rFonts w:asciiTheme="minorHAnsi" w:eastAsiaTheme="minorEastAsia" w:hAnsiTheme="minorHAnsi"/>
              <w:noProof/>
              <w:kern w:val="2"/>
              <w:szCs w:val="24"/>
              <w:lang w:eastAsia="en-GB"/>
              <w14:ligatures w14:val="standardContextual"/>
            </w:rPr>
          </w:pPr>
          <w:hyperlink w:anchor="_Toc204868070" w:history="1">
            <w:r w:rsidRPr="00BD53A4">
              <w:rPr>
                <w:rStyle w:val="Hyperlink"/>
                <w:noProof/>
              </w:rPr>
              <w:t>1. AIM OF THIS POLICY AND PROCEDURES</w:t>
            </w:r>
            <w:r>
              <w:rPr>
                <w:noProof/>
                <w:webHidden/>
              </w:rPr>
              <w:tab/>
            </w:r>
            <w:r>
              <w:rPr>
                <w:noProof/>
                <w:webHidden/>
              </w:rPr>
              <w:fldChar w:fldCharType="begin"/>
            </w:r>
            <w:r>
              <w:rPr>
                <w:noProof/>
                <w:webHidden/>
              </w:rPr>
              <w:instrText xml:space="preserve"> PAGEREF _Toc204868070 \h </w:instrText>
            </w:r>
            <w:r>
              <w:rPr>
                <w:noProof/>
                <w:webHidden/>
              </w:rPr>
            </w:r>
            <w:r>
              <w:rPr>
                <w:noProof/>
                <w:webHidden/>
              </w:rPr>
              <w:fldChar w:fldCharType="separate"/>
            </w:r>
            <w:r>
              <w:rPr>
                <w:noProof/>
                <w:webHidden/>
              </w:rPr>
              <w:t>4</w:t>
            </w:r>
            <w:r>
              <w:rPr>
                <w:noProof/>
                <w:webHidden/>
              </w:rPr>
              <w:fldChar w:fldCharType="end"/>
            </w:r>
          </w:hyperlink>
        </w:p>
        <w:p w14:paraId="0E630D45" w14:textId="401BF7F7" w:rsidR="00FF20D4" w:rsidRDefault="00FF20D4">
          <w:pPr>
            <w:pStyle w:val="TOC1"/>
            <w:rPr>
              <w:rFonts w:asciiTheme="minorHAnsi" w:eastAsiaTheme="minorEastAsia" w:hAnsiTheme="minorHAnsi"/>
              <w:noProof/>
              <w:kern w:val="2"/>
              <w:szCs w:val="24"/>
              <w:lang w:eastAsia="en-GB"/>
              <w14:ligatures w14:val="standardContextual"/>
            </w:rPr>
          </w:pPr>
          <w:hyperlink w:anchor="_Toc204868071" w:history="1">
            <w:r w:rsidRPr="00BD53A4">
              <w:rPr>
                <w:rStyle w:val="Hyperlink"/>
                <w:rFonts w:cs="Arial"/>
                <w:noProof/>
              </w:rPr>
              <w:t>2. INTRODUCTION</w:t>
            </w:r>
            <w:r>
              <w:rPr>
                <w:noProof/>
                <w:webHidden/>
              </w:rPr>
              <w:tab/>
            </w:r>
            <w:r>
              <w:rPr>
                <w:noProof/>
                <w:webHidden/>
              </w:rPr>
              <w:fldChar w:fldCharType="begin"/>
            </w:r>
            <w:r>
              <w:rPr>
                <w:noProof/>
                <w:webHidden/>
              </w:rPr>
              <w:instrText xml:space="preserve"> PAGEREF _Toc204868071 \h </w:instrText>
            </w:r>
            <w:r>
              <w:rPr>
                <w:noProof/>
                <w:webHidden/>
              </w:rPr>
            </w:r>
            <w:r>
              <w:rPr>
                <w:noProof/>
                <w:webHidden/>
              </w:rPr>
              <w:fldChar w:fldCharType="separate"/>
            </w:r>
            <w:r>
              <w:rPr>
                <w:noProof/>
                <w:webHidden/>
              </w:rPr>
              <w:t>4</w:t>
            </w:r>
            <w:r>
              <w:rPr>
                <w:noProof/>
                <w:webHidden/>
              </w:rPr>
              <w:fldChar w:fldCharType="end"/>
            </w:r>
          </w:hyperlink>
        </w:p>
        <w:p w14:paraId="0900CB6A" w14:textId="299CD0D9" w:rsidR="00FF20D4" w:rsidRDefault="00FF20D4">
          <w:pPr>
            <w:pStyle w:val="TOC1"/>
            <w:rPr>
              <w:rFonts w:asciiTheme="minorHAnsi" w:eastAsiaTheme="minorEastAsia" w:hAnsiTheme="minorHAnsi"/>
              <w:noProof/>
              <w:kern w:val="2"/>
              <w:szCs w:val="24"/>
              <w:lang w:eastAsia="en-GB"/>
              <w14:ligatures w14:val="standardContextual"/>
            </w:rPr>
          </w:pPr>
          <w:hyperlink w:anchor="_Toc204868072" w:history="1">
            <w:r w:rsidRPr="00BD53A4">
              <w:rPr>
                <w:rStyle w:val="Hyperlink"/>
                <w:rFonts w:cs="Arial"/>
                <w:noProof/>
              </w:rPr>
              <w:t>3. INDUCTION INFORMATION</w:t>
            </w:r>
            <w:r>
              <w:rPr>
                <w:noProof/>
                <w:webHidden/>
              </w:rPr>
              <w:tab/>
            </w:r>
            <w:r>
              <w:rPr>
                <w:noProof/>
                <w:webHidden/>
              </w:rPr>
              <w:fldChar w:fldCharType="begin"/>
            </w:r>
            <w:r>
              <w:rPr>
                <w:noProof/>
                <w:webHidden/>
              </w:rPr>
              <w:instrText xml:space="preserve"> PAGEREF _Toc204868072 \h </w:instrText>
            </w:r>
            <w:r>
              <w:rPr>
                <w:noProof/>
                <w:webHidden/>
              </w:rPr>
            </w:r>
            <w:r>
              <w:rPr>
                <w:noProof/>
                <w:webHidden/>
              </w:rPr>
              <w:fldChar w:fldCharType="separate"/>
            </w:r>
            <w:r>
              <w:rPr>
                <w:noProof/>
                <w:webHidden/>
              </w:rPr>
              <w:t>4</w:t>
            </w:r>
            <w:r>
              <w:rPr>
                <w:noProof/>
                <w:webHidden/>
              </w:rPr>
              <w:fldChar w:fldCharType="end"/>
            </w:r>
          </w:hyperlink>
        </w:p>
        <w:p w14:paraId="7E884F96" w14:textId="556AEF01" w:rsidR="00FF20D4" w:rsidRDefault="00FF20D4">
          <w:pPr>
            <w:pStyle w:val="TOC1"/>
            <w:rPr>
              <w:rFonts w:asciiTheme="minorHAnsi" w:eastAsiaTheme="minorEastAsia" w:hAnsiTheme="minorHAnsi"/>
              <w:noProof/>
              <w:kern w:val="2"/>
              <w:szCs w:val="24"/>
              <w:lang w:eastAsia="en-GB"/>
              <w14:ligatures w14:val="standardContextual"/>
            </w:rPr>
          </w:pPr>
          <w:hyperlink w:anchor="_Toc204868073" w:history="1">
            <w:r w:rsidRPr="00BD53A4">
              <w:rPr>
                <w:rStyle w:val="Hyperlink"/>
                <w:rFonts w:cs="Arial"/>
                <w:noProof/>
              </w:rPr>
              <w:t>4. GROUNDS FOR APPEAL</w:t>
            </w:r>
            <w:r>
              <w:rPr>
                <w:noProof/>
                <w:webHidden/>
              </w:rPr>
              <w:tab/>
            </w:r>
            <w:r>
              <w:rPr>
                <w:noProof/>
                <w:webHidden/>
              </w:rPr>
              <w:fldChar w:fldCharType="begin"/>
            </w:r>
            <w:r>
              <w:rPr>
                <w:noProof/>
                <w:webHidden/>
              </w:rPr>
              <w:instrText xml:space="preserve"> PAGEREF _Toc204868073 \h </w:instrText>
            </w:r>
            <w:r>
              <w:rPr>
                <w:noProof/>
                <w:webHidden/>
              </w:rPr>
            </w:r>
            <w:r>
              <w:rPr>
                <w:noProof/>
                <w:webHidden/>
              </w:rPr>
              <w:fldChar w:fldCharType="separate"/>
            </w:r>
            <w:r>
              <w:rPr>
                <w:noProof/>
                <w:webHidden/>
              </w:rPr>
              <w:t>4</w:t>
            </w:r>
            <w:r>
              <w:rPr>
                <w:noProof/>
                <w:webHidden/>
              </w:rPr>
              <w:fldChar w:fldCharType="end"/>
            </w:r>
          </w:hyperlink>
        </w:p>
        <w:p w14:paraId="4E622288" w14:textId="32C8BF52" w:rsidR="00FF20D4" w:rsidRDefault="00FF20D4">
          <w:pPr>
            <w:pStyle w:val="TOC1"/>
            <w:rPr>
              <w:rFonts w:asciiTheme="minorHAnsi" w:eastAsiaTheme="minorEastAsia" w:hAnsiTheme="minorHAnsi"/>
              <w:noProof/>
              <w:kern w:val="2"/>
              <w:szCs w:val="24"/>
              <w:lang w:eastAsia="en-GB"/>
              <w14:ligatures w14:val="standardContextual"/>
            </w:rPr>
          </w:pPr>
          <w:hyperlink w:anchor="_Toc204868074" w:history="1">
            <w:r w:rsidRPr="00BD53A4">
              <w:rPr>
                <w:rStyle w:val="Hyperlink"/>
                <w:noProof/>
              </w:rPr>
              <w:t>5. APPEAL STAGES</w:t>
            </w:r>
            <w:r>
              <w:rPr>
                <w:noProof/>
                <w:webHidden/>
              </w:rPr>
              <w:tab/>
            </w:r>
            <w:r>
              <w:rPr>
                <w:noProof/>
                <w:webHidden/>
              </w:rPr>
              <w:fldChar w:fldCharType="begin"/>
            </w:r>
            <w:r>
              <w:rPr>
                <w:noProof/>
                <w:webHidden/>
              </w:rPr>
              <w:instrText xml:space="preserve"> PAGEREF _Toc204868074 \h </w:instrText>
            </w:r>
            <w:r>
              <w:rPr>
                <w:noProof/>
                <w:webHidden/>
              </w:rPr>
            </w:r>
            <w:r>
              <w:rPr>
                <w:noProof/>
                <w:webHidden/>
              </w:rPr>
              <w:fldChar w:fldCharType="separate"/>
            </w:r>
            <w:r>
              <w:rPr>
                <w:noProof/>
                <w:webHidden/>
              </w:rPr>
              <w:t>5</w:t>
            </w:r>
            <w:r>
              <w:rPr>
                <w:noProof/>
                <w:webHidden/>
              </w:rPr>
              <w:fldChar w:fldCharType="end"/>
            </w:r>
          </w:hyperlink>
        </w:p>
        <w:p w14:paraId="25D38AC2" w14:textId="418774C7" w:rsidR="00FF20D4" w:rsidRDefault="00FF20D4">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04868075" w:history="1">
            <w:r w:rsidRPr="00BD53A4">
              <w:rPr>
                <w:rStyle w:val="Hyperlink"/>
                <w:noProof/>
              </w:rPr>
              <w:t>Stage 1   Informal Procedure</w:t>
            </w:r>
            <w:r>
              <w:rPr>
                <w:noProof/>
                <w:webHidden/>
              </w:rPr>
              <w:tab/>
            </w:r>
            <w:r>
              <w:rPr>
                <w:noProof/>
                <w:webHidden/>
              </w:rPr>
              <w:fldChar w:fldCharType="begin"/>
            </w:r>
            <w:r>
              <w:rPr>
                <w:noProof/>
                <w:webHidden/>
              </w:rPr>
              <w:instrText xml:space="preserve"> PAGEREF _Toc204868075 \h </w:instrText>
            </w:r>
            <w:r>
              <w:rPr>
                <w:noProof/>
                <w:webHidden/>
              </w:rPr>
            </w:r>
            <w:r>
              <w:rPr>
                <w:noProof/>
                <w:webHidden/>
              </w:rPr>
              <w:fldChar w:fldCharType="separate"/>
            </w:r>
            <w:r>
              <w:rPr>
                <w:noProof/>
                <w:webHidden/>
              </w:rPr>
              <w:t>5</w:t>
            </w:r>
            <w:r>
              <w:rPr>
                <w:noProof/>
                <w:webHidden/>
              </w:rPr>
              <w:fldChar w:fldCharType="end"/>
            </w:r>
          </w:hyperlink>
        </w:p>
        <w:p w14:paraId="3F7EF5AA" w14:textId="511DE2BE" w:rsidR="00FF20D4" w:rsidRDefault="00FF20D4">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04868076" w:history="1">
            <w:r w:rsidRPr="00BD53A4">
              <w:rPr>
                <w:rStyle w:val="Hyperlink"/>
                <w:noProof/>
              </w:rPr>
              <w:t>Stage 2   Formal Procedure</w:t>
            </w:r>
            <w:r>
              <w:rPr>
                <w:noProof/>
                <w:webHidden/>
              </w:rPr>
              <w:tab/>
            </w:r>
            <w:r>
              <w:rPr>
                <w:noProof/>
                <w:webHidden/>
              </w:rPr>
              <w:fldChar w:fldCharType="begin"/>
            </w:r>
            <w:r>
              <w:rPr>
                <w:noProof/>
                <w:webHidden/>
              </w:rPr>
              <w:instrText xml:space="preserve"> PAGEREF _Toc204868076 \h </w:instrText>
            </w:r>
            <w:r>
              <w:rPr>
                <w:noProof/>
                <w:webHidden/>
              </w:rPr>
            </w:r>
            <w:r>
              <w:rPr>
                <w:noProof/>
                <w:webHidden/>
              </w:rPr>
              <w:fldChar w:fldCharType="separate"/>
            </w:r>
            <w:r>
              <w:rPr>
                <w:noProof/>
                <w:webHidden/>
              </w:rPr>
              <w:t>5</w:t>
            </w:r>
            <w:r>
              <w:rPr>
                <w:noProof/>
                <w:webHidden/>
              </w:rPr>
              <w:fldChar w:fldCharType="end"/>
            </w:r>
          </w:hyperlink>
        </w:p>
        <w:p w14:paraId="04A355A6" w14:textId="7D6D40C2" w:rsidR="00FF20D4" w:rsidRDefault="00FF20D4">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04868077" w:history="1">
            <w:r w:rsidRPr="00BD53A4">
              <w:rPr>
                <w:rStyle w:val="Hyperlink"/>
                <w:noProof/>
              </w:rPr>
              <w:t>Stage 3   Assessment Appeals Panel</w:t>
            </w:r>
            <w:r>
              <w:rPr>
                <w:noProof/>
                <w:webHidden/>
              </w:rPr>
              <w:tab/>
            </w:r>
            <w:r>
              <w:rPr>
                <w:noProof/>
                <w:webHidden/>
              </w:rPr>
              <w:fldChar w:fldCharType="begin"/>
            </w:r>
            <w:r>
              <w:rPr>
                <w:noProof/>
                <w:webHidden/>
              </w:rPr>
              <w:instrText xml:space="preserve"> PAGEREF _Toc204868077 \h </w:instrText>
            </w:r>
            <w:r>
              <w:rPr>
                <w:noProof/>
                <w:webHidden/>
              </w:rPr>
            </w:r>
            <w:r>
              <w:rPr>
                <w:noProof/>
                <w:webHidden/>
              </w:rPr>
              <w:fldChar w:fldCharType="separate"/>
            </w:r>
            <w:r>
              <w:rPr>
                <w:noProof/>
                <w:webHidden/>
              </w:rPr>
              <w:t>6</w:t>
            </w:r>
            <w:r>
              <w:rPr>
                <w:noProof/>
                <w:webHidden/>
              </w:rPr>
              <w:fldChar w:fldCharType="end"/>
            </w:r>
          </w:hyperlink>
        </w:p>
        <w:p w14:paraId="09198172" w14:textId="1BC3BEA5" w:rsidR="00FF20D4" w:rsidRPr="00FF20D4" w:rsidRDefault="00FF20D4" w:rsidP="00FF20D4">
          <w:pPr>
            <w:pStyle w:val="TOC3"/>
          </w:pPr>
          <w:hyperlink w:anchor="_Toc204868078" w:history="1">
            <w:r w:rsidRPr="00FF20D4">
              <w:rPr>
                <w:rStyle w:val="Hyperlink"/>
              </w:rPr>
              <w:t>Assessment Appeals Panel Membership</w:t>
            </w:r>
            <w:r w:rsidRPr="00FF20D4">
              <w:rPr>
                <w:webHidden/>
              </w:rPr>
              <w:tab/>
            </w:r>
            <w:r w:rsidRPr="00FF20D4">
              <w:rPr>
                <w:webHidden/>
              </w:rPr>
              <w:fldChar w:fldCharType="begin"/>
            </w:r>
            <w:r w:rsidRPr="00FF20D4">
              <w:rPr>
                <w:webHidden/>
              </w:rPr>
              <w:instrText xml:space="preserve"> PAGEREF _Toc204868078 \h </w:instrText>
            </w:r>
            <w:r w:rsidRPr="00FF20D4">
              <w:rPr>
                <w:webHidden/>
              </w:rPr>
            </w:r>
            <w:r w:rsidRPr="00FF20D4">
              <w:rPr>
                <w:webHidden/>
              </w:rPr>
              <w:fldChar w:fldCharType="separate"/>
            </w:r>
            <w:r w:rsidRPr="00FF20D4">
              <w:rPr>
                <w:webHidden/>
              </w:rPr>
              <w:t>6</w:t>
            </w:r>
            <w:r w:rsidRPr="00FF20D4">
              <w:rPr>
                <w:webHidden/>
              </w:rPr>
              <w:fldChar w:fldCharType="end"/>
            </w:r>
          </w:hyperlink>
        </w:p>
        <w:p w14:paraId="3287B879" w14:textId="1C1550CA" w:rsidR="00FF20D4" w:rsidRDefault="00FF20D4">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04868079" w:history="1">
            <w:r w:rsidRPr="00BD53A4">
              <w:rPr>
                <w:rStyle w:val="Hyperlink"/>
                <w:noProof/>
              </w:rPr>
              <w:t>Stage 4   Awarding or Regulatory Body Appeal</w:t>
            </w:r>
            <w:r>
              <w:rPr>
                <w:noProof/>
                <w:webHidden/>
              </w:rPr>
              <w:tab/>
            </w:r>
            <w:r>
              <w:rPr>
                <w:noProof/>
                <w:webHidden/>
              </w:rPr>
              <w:fldChar w:fldCharType="begin"/>
            </w:r>
            <w:r>
              <w:rPr>
                <w:noProof/>
                <w:webHidden/>
              </w:rPr>
              <w:instrText xml:space="preserve"> PAGEREF _Toc204868079 \h </w:instrText>
            </w:r>
            <w:r>
              <w:rPr>
                <w:noProof/>
                <w:webHidden/>
              </w:rPr>
            </w:r>
            <w:r>
              <w:rPr>
                <w:noProof/>
                <w:webHidden/>
              </w:rPr>
              <w:fldChar w:fldCharType="separate"/>
            </w:r>
            <w:r>
              <w:rPr>
                <w:noProof/>
                <w:webHidden/>
              </w:rPr>
              <w:t>6</w:t>
            </w:r>
            <w:r>
              <w:rPr>
                <w:noProof/>
                <w:webHidden/>
              </w:rPr>
              <w:fldChar w:fldCharType="end"/>
            </w:r>
          </w:hyperlink>
        </w:p>
        <w:p w14:paraId="7F93C6C9" w14:textId="1BBCCD6E" w:rsidR="00AF3458" w:rsidRDefault="00AF3458">
          <w:r>
            <w:rPr>
              <w:b/>
              <w:bCs/>
              <w:noProof/>
            </w:rPr>
            <w:fldChar w:fldCharType="end"/>
          </w:r>
        </w:p>
      </w:sdtContent>
    </w:sdt>
    <w:p w14:paraId="6C0EF666" w14:textId="70A485D1" w:rsidR="007268D7" w:rsidRDefault="007268D7" w:rsidP="009E7A20">
      <w:pPr>
        <w:pStyle w:val="Heading1"/>
      </w:pPr>
    </w:p>
    <w:p w14:paraId="72AE8E5F" w14:textId="2D98BEA2" w:rsidR="00685F54" w:rsidRDefault="00685F54" w:rsidP="00685F54"/>
    <w:p w14:paraId="57D62AE3" w14:textId="4E381EBB" w:rsidR="00685F54" w:rsidRDefault="00685F54" w:rsidP="00685F54"/>
    <w:p w14:paraId="59FFC4B9" w14:textId="442AD06A" w:rsidR="00685F54" w:rsidRDefault="00685F54" w:rsidP="00685F54"/>
    <w:p w14:paraId="398A38DE" w14:textId="06B465A2" w:rsidR="00685F54" w:rsidRDefault="00685F54" w:rsidP="00685F54"/>
    <w:p w14:paraId="51ABA82E" w14:textId="415FCC9F" w:rsidR="00685F54" w:rsidRDefault="00685F54" w:rsidP="00685F54"/>
    <w:p w14:paraId="1339B66C" w14:textId="28180BBA" w:rsidR="00685F54" w:rsidRDefault="00685F54" w:rsidP="00685F54"/>
    <w:p w14:paraId="3D86A4C7" w14:textId="716C47B2" w:rsidR="00685F54" w:rsidRDefault="00685F54" w:rsidP="00685F54"/>
    <w:p w14:paraId="62077CF6" w14:textId="5451C89A" w:rsidR="00685F54" w:rsidRDefault="00685F54" w:rsidP="00685F54"/>
    <w:p w14:paraId="7104E85E" w14:textId="77777777" w:rsidR="00D243AE" w:rsidRDefault="00D243AE" w:rsidP="00685F54"/>
    <w:p w14:paraId="6089909D" w14:textId="77777777" w:rsidR="00685F54" w:rsidRDefault="00685F54" w:rsidP="00685F54"/>
    <w:p w14:paraId="066F2EB0" w14:textId="77777777" w:rsidR="00FF1C2B" w:rsidRPr="00FF1C2B" w:rsidRDefault="00FF1C2B" w:rsidP="00FF1C2B"/>
    <w:p w14:paraId="371473B1" w14:textId="40A88537" w:rsidR="00FF1C2B" w:rsidRPr="00FF1C2B" w:rsidRDefault="00547E06" w:rsidP="00547E06">
      <w:pPr>
        <w:tabs>
          <w:tab w:val="left" w:pos="2535"/>
        </w:tabs>
      </w:pPr>
      <w:r>
        <w:tab/>
      </w:r>
    </w:p>
    <w:p w14:paraId="1B6C7C4C" w14:textId="77777777" w:rsidR="00065B8E" w:rsidRDefault="00065B8E" w:rsidP="00065B8E">
      <w:pPr>
        <w:pStyle w:val="Heading2"/>
        <w:rPr>
          <w:color w:val="6C1C73"/>
          <w:sz w:val="36"/>
          <w:szCs w:val="120"/>
          <w14:ligatures w14:val="standard"/>
        </w:rPr>
      </w:pPr>
      <w:bookmarkStart w:id="1" w:name="_Toc107392888"/>
      <w:bookmarkStart w:id="2" w:name="_Toc204868069"/>
      <w:r w:rsidRPr="008813CB">
        <w:rPr>
          <w:color w:val="6C1C73"/>
          <w:sz w:val="36"/>
          <w:szCs w:val="120"/>
          <w14:ligatures w14:val="standard"/>
        </w:rPr>
        <w:lastRenderedPageBreak/>
        <w:t>STUDENT ASSESSMENT APPEALS POLICY/PROCEDURE</w:t>
      </w:r>
      <w:bookmarkEnd w:id="1"/>
      <w:bookmarkEnd w:id="2"/>
      <w:r w:rsidRPr="008813CB">
        <w:rPr>
          <w:color w:val="6C1C73"/>
          <w:sz w:val="36"/>
          <w:szCs w:val="120"/>
          <w14:ligatures w14:val="standard"/>
        </w:rPr>
        <w:t xml:space="preserve"> </w:t>
      </w:r>
    </w:p>
    <w:p w14:paraId="59BBBBBA" w14:textId="77777777" w:rsidR="0055280F" w:rsidRPr="0055280F" w:rsidRDefault="0055280F" w:rsidP="0055280F"/>
    <w:p w14:paraId="59364356" w14:textId="3E1BB250" w:rsidR="005851B9" w:rsidRPr="009E7A20" w:rsidRDefault="005851B9" w:rsidP="000B5B16">
      <w:pPr>
        <w:pStyle w:val="Heading1"/>
        <w:spacing w:before="40" w:after="200" w:line="240" w:lineRule="auto"/>
      </w:pPr>
      <w:bookmarkStart w:id="3" w:name="_Toc204868070"/>
      <w:r w:rsidRPr="009E7A20">
        <w:t>1.</w:t>
      </w:r>
      <w:r w:rsidR="009E7A20" w:rsidRPr="009E7A20">
        <w:t xml:space="preserve"> </w:t>
      </w:r>
      <w:bookmarkEnd w:id="0"/>
      <w:r w:rsidR="00065B8E">
        <w:t>AIM OF THIS POLICY AND PROCEDURES</w:t>
      </w:r>
      <w:bookmarkEnd w:id="3"/>
      <w:r w:rsidRPr="005E2447">
        <w:t xml:space="preserve"> </w:t>
      </w:r>
    </w:p>
    <w:p w14:paraId="157BC667" w14:textId="77777777" w:rsidR="00282935" w:rsidRDefault="00282935" w:rsidP="00282935">
      <w:pPr>
        <w:pStyle w:val="NoSpacing"/>
      </w:pPr>
      <w:r>
        <w:t>This policy is designed to ensure</w:t>
      </w:r>
      <w:r w:rsidRPr="002A63F9">
        <w:t xml:space="preserve"> a fair and consistent procedure</w:t>
      </w:r>
      <w:r>
        <w:t xml:space="preserve"> is</w:t>
      </w:r>
      <w:r w:rsidRPr="002A63F9">
        <w:t xml:space="preserve"> available to</w:t>
      </w:r>
      <w:r>
        <w:t xml:space="preserve"> </w:t>
      </w:r>
      <w:r w:rsidRPr="002A63F9">
        <w:t>s</w:t>
      </w:r>
      <w:r>
        <w:t>tudents who have grounds to</w:t>
      </w:r>
      <w:r w:rsidRPr="002A63F9">
        <w:t xml:space="preserve"> ap</w:t>
      </w:r>
      <w:r>
        <w:t xml:space="preserve">peal an assessment decision and </w:t>
      </w:r>
      <w:r w:rsidRPr="002A63F9">
        <w:t>to request a review of that</w:t>
      </w:r>
      <w:r>
        <w:t xml:space="preserve"> </w:t>
      </w:r>
      <w:r w:rsidRPr="002A63F9">
        <w:t>decision.</w:t>
      </w:r>
    </w:p>
    <w:p w14:paraId="4EFD6AC2" w14:textId="77777777" w:rsidR="00830767" w:rsidRDefault="00830767" w:rsidP="00830767">
      <w:pPr>
        <w:autoSpaceDE w:val="0"/>
        <w:autoSpaceDN w:val="0"/>
        <w:adjustRightInd w:val="0"/>
        <w:spacing w:after="0" w:line="240" w:lineRule="auto"/>
        <w:rPr>
          <w:rFonts w:cs="Arial"/>
          <w:b/>
          <w:color w:val="000000" w:themeColor="text1"/>
          <w:szCs w:val="24"/>
        </w:rPr>
      </w:pPr>
    </w:p>
    <w:p w14:paraId="41F00F22" w14:textId="77777777" w:rsidR="00547E06" w:rsidRPr="00F55231" w:rsidRDefault="00547E06" w:rsidP="00830767">
      <w:pPr>
        <w:autoSpaceDE w:val="0"/>
        <w:autoSpaceDN w:val="0"/>
        <w:adjustRightInd w:val="0"/>
        <w:spacing w:after="0" w:line="240" w:lineRule="auto"/>
        <w:rPr>
          <w:rFonts w:cs="Arial"/>
          <w:b/>
          <w:color w:val="000000" w:themeColor="text1"/>
          <w:szCs w:val="24"/>
        </w:rPr>
      </w:pPr>
    </w:p>
    <w:p w14:paraId="6AF578A7" w14:textId="579A2C08" w:rsidR="00830767" w:rsidRPr="00F55231" w:rsidRDefault="00830767" w:rsidP="00D456F5">
      <w:pPr>
        <w:pStyle w:val="Heading1"/>
        <w:spacing w:before="40" w:after="200" w:line="240" w:lineRule="auto"/>
        <w:rPr>
          <w:rFonts w:cs="Arial"/>
          <w:szCs w:val="24"/>
        </w:rPr>
      </w:pPr>
      <w:bookmarkStart w:id="4" w:name="_Toc204868071"/>
      <w:r w:rsidRPr="00F55231">
        <w:rPr>
          <w:rFonts w:cs="Arial"/>
          <w:szCs w:val="24"/>
        </w:rPr>
        <w:t>2.</w:t>
      </w:r>
      <w:r w:rsidR="009E7A20" w:rsidRPr="00F55231">
        <w:rPr>
          <w:rStyle w:val="Heading1Char"/>
          <w:rFonts w:cs="Arial"/>
          <w:b/>
          <w:szCs w:val="24"/>
        </w:rPr>
        <w:t xml:space="preserve"> </w:t>
      </w:r>
      <w:r w:rsidR="00282935">
        <w:rPr>
          <w:rStyle w:val="Heading1Char"/>
          <w:rFonts w:cs="Arial"/>
          <w:b/>
          <w:szCs w:val="24"/>
        </w:rPr>
        <w:t>INTRODUCTION</w:t>
      </w:r>
      <w:bookmarkEnd w:id="4"/>
    </w:p>
    <w:p w14:paraId="4D63F7FE" w14:textId="77777777" w:rsidR="00635450" w:rsidRDefault="00635450" w:rsidP="00635450">
      <w:pPr>
        <w:autoSpaceDE w:val="0"/>
        <w:autoSpaceDN w:val="0"/>
        <w:adjustRightInd w:val="0"/>
        <w:spacing w:line="240" w:lineRule="auto"/>
        <w:rPr>
          <w:rFonts w:cs="Arial"/>
          <w:szCs w:val="24"/>
        </w:rPr>
      </w:pPr>
      <w:r>
        <w:rPr>
          <w:rFonts w:cs="Arial"/>
          <w:szCs w:val="24"/>
        </w:rPr>
        <w:t>A student can</w:t>
      </w:r>
      <w:r w:rsidRPr="002A63F9">
        <w:rPr>
          <w:rFonts w:cs="Arial"/>
          <w:szCs w:val="24"/>
        </w:rPr>
        <w:t xml:space="preserve"> appeal a</w:t>
      </w:r>
      <w:r>
        <w:rPr>
          <w:rFonts w:cs="Arial"/>
          <w:szCs w:val="24"/>
        </w:rPr>
        <w:t>gainst a result notified to them</w:t>
      </w:r>
      <w:r w:rsidRPr="002A63F9">
        <w:rPr>
          <w:rFonts w:cs="Arial"/>
          <w:szCs w:val="24"/>
        </w:rPr>
        <w:t xml:space="preserve"> by a member of</w:t>
      </w:r>
      <w:r>
        <w:rPr>
          <w:rFonts w:cs="Arial"/>
          <w:szCs w:val="24"/>
        </w:rPr>
        <w:t xml:space="preserve"> the College </w:t>
      </w:r>
      <w:r w:rsidRPr="002A63F9">
        <w:rPr>
          <w:rFonts w:cs="Arial"/>
          <w:szCs w:val="24"/>
        </w:rPr>
        <w:t>lecturing</w:t>
      </w:r>
      <w:r>
        <w:rPr>
          <w:rFonts w:cs="Arial"/>
          <w:szCs w:val="24"/>
        </w:rPr>
        <w:t xml:space="preserve"> staff.</w:t>
      </w:r>
    </w:p>
    <w:p w14:paraId="66DBE76B" w14:textId="77777777" w:rsidR="00635450" w:rsidRPr="002A63F9" w:rsidRDefault="00635450" w:rsidP="00635450">
      <w:pPr>
        <w:autoSpaceDE w:val="0"/>
        <w:autoSpaceDN w:val="0"/>
        <w:adjustRightInd w:val="0"/>
        <w:spacing w:line="240" w:lineRule="auto"/>
        <w:ind w:hanging="709"/>
        <w:rPr>
          <w:rFonts w:cs="Arial"/>
          <w:szCs w:val="24"/>
        </w:rPr>
      </w:pPr>
      <w:r>
        <w:rPr>
          <w:rFonts w:cs="Arial"/>
        </w:rPr>
        <w:t xml:space="preserve">           </w:t>
      </w:r>
      <w:r w:rsidRPr="002A63F9">
        <w:rPr>
          <w:rFonts w:cs="Arial"/>
          <w:szCs w:val="24"/>
        </w:rPr>
        <w:t>Without prejudice to the outcome of the appeal, a student may continue to attend classes and to</w:t>
      </w:r>
      <w:r>
        <w:rPr>
          <w:rFonts w:cs="Arial"/>
          <w:szCs w:val="24"/>
        </w:rPr>
        <w:t xml:space="preserve"> make use of college facilities whilst the</w:t>
      </w:r>
      <w:r w:rsidRPr="002A63F9">
        <w:rPr>
          <w:rFonts w:cs="Arial"/>
          <w:szCs w:val="24"/>
        </w:rPr>
        <w:t xml:space="preserve"> appeal is being heard.</w:t>
      </w:r>
    </w:p>
    <w:p w14:paraId="36930C31" w14:textId="4530B50F" w:rsidR="00635450" w:rsidRDefault="00635450" w:rsidP="00547E06">
      <w:pPr>
        <w:pStyle w:val="NoSpacing"/>
      </w:pPr>
      <w:r>
        <w:t>S</w:t>
      </w:r>
      <w:r w:rsidRPr="008172CD">
        <w:t>tudents, hav</w:t>
      </w:r>
      <w:r>
        <w:t xml:space="preserve">ing completed their course of study </w:t>
      </w:r>
      <w:r w:rsidRPr="008172CD">
        <w:t>and have</w:t>
      </w:r>
      <w:r>
        <w:t xml:space="preserve"> </w:t>
      </w:r>
      <w:r w:rsidRPr="008172CD">
        <w:t>submitted a request for a revie</w:t>
      </w:r>
      <w:r>
        <w:t>w of an assessment result may</w:t>
      </w:r>
      <w:r w:rsidRPr="008172CD">
        <w:t xml:space="preserve"> be unable to rece</w:t>
      </w:r>
      <w:r>
        <w:t>ive their award until the appeals</w:t>
      </w:r>
      <w:r w:rsidRPr="008172CD">
        <w:t xml:space="preserve"> </w:t>
      </w:r>
      <w:r w:rsidR="003A0ABE" w:rsidRPr="008172CD">
        <w:t>have</w:t>
      </w:r>
      <w:r w:rsidRPr="008172CD">
        <w:t xml:space="preserve"> been fully resolved.</w:t>
      </w:r>
    </w:p>
    <w:p w14:paraId="31610947" w14:textId="77777777" w:rsidR="00547E06" w:rsidRDefault="00547E06" w:rsidP="00547E06">
      <w:pPr>
        <w:pStyle w:val="NoSpacing"/>
      </w:pPr>
    </w:p>
    <w:p w14:paraId="44767FB2" w14:textId="07204F6C" w:rsidR="00830767" w:rsidRPr="00F55231" w:rsidRDefault="00830767" w:rsidP="00D456F5">
      <w:pPr>
        <w:pStyle w:val="Heading1"/>
        <w:spacing w:after="200" w:line="240" w:lineRule="auto"/>
        <w:rPr>
          <w:rFonts w:cs="Arial"/>
          <w:szCs w:val="24"/>
        </w:rPr>
      </w:pPr>
      <w:bookmarkStart w:id="5" w:name="_Toc204868072"/>
      <w:r w:rsidRPr="00F55231">
        <w:rPr>
          <w:rFonts w:cs="Arial"/>
          <w:szCs w:val="24"/>
        </w:rPr>
        <w:t>3.</w:t>
      </w:r>
      <w:r w:rsidR="009E7A20" w:rsidRPr="00F55231">
        <w:rPr>
          <w:rFonts w:cs="Arial"/>
          <w:szCs w:val="24"/>
        </w:rPr>
        <w:t xml:space="preserve"> </w:t>
      </w:r>
      <w:r w:rsidR="00635450">
        <w:rPr>
          <w:rStyle w:val="Heading1Char"/>
          <w:rFonts w:cs="Arial"/>
          <w:b/>
          <w:szCs w:val="24"/>
        </w:rPr>
        <w:t>INDUCTION INFORMATION</w:t>
      </w:r>
      <w:bookmarkEnd w:id="5"/>
    </w:p>
    <w:p w14:paraId="3E793BA3" w14:textId="77777777" w:rsidR="008D4BBD" w:rsidRDefault="008D4BBD" w:rsidP="008D4BBD">
      <w:pPr>
        <w:pStyle w:val="NoSpacing"/>
      </w:pPr>
      <w:r w:rsidRPr="00680FEE">
        <w:t xml:space="preserve">All students are informed of the procedure regarding </w:t>
      </w:r>
      <w:r>
        <w:t xml:space="preserve">assessment appeals </w:t>
      </w:r>
      <w:r w:rsidRPr="00680FEE">
        <w:t xml:space="preserve">during </w:t>
      </w:r>
      <w:r>
        <w:t>i</w:t>
      </w:r>
      <w:r w:rsidRPr="00680FEE">
        <w:t xml:space="preserve">nduction.  </w:t>
      </w:r>
    </w:p>
    <w:p w14:paraId="4BF1AA71" w14:textId="77777777" w:rsidR="008D4BBD" w:rsidRPr="00680FEE" w:rsidRDefault="008D4BBD" w:rsidP="008D4BBD">
      <w:pPr>
        <w:pStyle w:val="NoSpacing"/>
      </w:pPr>
    </w:p>
    <w:p w14:paraId="11247CCE" w14:textId="77777777" w:rsidR="008D4BBD" w:rsidRDefault="008D4BBD" w:rsidP="008D4BBD">
      <w:pPr>
        <w:pStyle w:val="NoSpacing"/>
      </w:pPr>
      <w:r w:rsidRPr="00680FEE">
        <w:t>This information is als</w:t>
      </w:r>
      <w:r>
        <w:t xml:space="preserve">o available in the Student Handbook and </w:t>
      </w:r>
      <w:r w:rsidRPr="00680FEE">
        <w:t>on the College Website.</w:t>
      </w:r>
    </w:p>
    <w:p w14:paraId="0D1F48E6" w14:textId="77777777" w:rsidR="00547E06" w:rsidRDefault="00547E06" w:rsidP="008D4BBD">
      <w:pPr>
        <w:pStyle w:val="NoSpacing"/>
      </w:pPr>
    </w:p>
    <w:p w14:paraId="1ABF4633" w14:textId="77777777" w:rsidR="000C0BBD" w:rsidRPr="00F55231" w:rsidRDefault="000C0BBD" w:rsidP="002433F5">
      <w:pPr>
        <w:autoSpaceDE w:val="0"/>
        <w:autoSpaceDN w:val="0"/>
        <w:adjustRightInd w:val="0"/>
        <w:spacing w:after="0" w:line="240" w:lineRule="auto"/>
        <w:rPr>
          <w:rFonts w:cs="Arial"/>
          <w:color w:val="000000" w:themeColor="text1"/>
          <w:szCs w:val="24"/>
        </w:rPr>
      </w:pPr>
    </w:p>
    <w:p w14:paraId="77A66CD9" w14:textId="79DD0D43" w:rsidR="00830767" w:rsidRPr="00F55231" w:rsidRDefault="00794136" w:rsidP="00D456F5">
      <w:pPr>
        <w:pStyle w:val="Heading1"/>
        <w:spacing w:before="40" w:after="200" w:line="240" w:lineRule="auto"/>
        <w:rPr>
          <w:rFonts w:cs="Arial"/>
          <w:szCs w:val="24"/>
        </w:rPr>
      </w:pPr>
      <w:bookmarkStart w:id="6" w:name="_Toc204868073"/>
      <w:r w:rsidRPr="00F55231">
        <w:rPr>
          <w:rFonts w:cs="Arial"/>
          <w:szCs w:val="24"/>
        </w:rPr>
        <w:t>4.</w:t>
      </w:r>
      <w:r w:rsidR="00747240">
        <w:rPr>
          <w:rFonts w:cs="Arial"/>
          <w:szCs w:val="24"/>
        </w:rPr>
        <w:t xml:space="preserve"> </w:t>
      </w:r>
      <w:r w:rsidR="00747240">
        <w:rPr>
          <w:rStyle w:val="Heading1Char"/>
          <w:rFonts w:cs="Arial"/>
          <w:b/>
          <w:szCs w:val="24"/>
        </w:rPr>
        <w:t>GROUNDS FOR APPEAL</w:t>
      </w:r>
      <w:bookmarkEnd w:id="6"/>
    </w:p>
    <w:p w14:paraId="2E0E1E61" w14:textId="77777777" w:rsidR="00543AD9" w:rsidRPr="00F04B6C" w:rsidRDefault="00543AD9" w:rsidP="00543AD9">
      <w:pPr>
        <w:spacing w:line="240" w:lineRule="auto"/>
        <w:jc w:val="both"/>
        <w:rPr>
          <w:rFonts w:cs="Arial"/>
          <w:szCs w:val="24"/>
        </w:rPr>
      </w:pPr>
      <w:r w:rsidRPr="00F04B6C">
        <w:rPr>
          <w:rFonts w:cs="Arial"/>
          <w:szCs w:val="24"/>
        </w:rPr>
        <w:t>Appeals</w:t>
      </w:r>
      <w:r>
        <w:rPr>
          <w:rFonts w:cs="Arial"/>
          <w:szCs w:val="24"/>
        </w:rPr>
        <w:t xml:space="preserve"> against assessment decisions</w:t>
      </w:r>
      <w:r w:rsidRPr="00F04B6C">
        <w:rPr>
          <w:rFonts w:cs="Arial"/>
          <w:szCs w:val="24"/>
        </w:rPr>
        <w:t xml:space="preserve"> will only be considered</w:t>
      </w:r>
      <w:r w:rsidRPr="00F04B6C">
        <w:rPr>
          <w:rFonts w:cs="Arial"/>
          <w:b/>
          <w:szCs w:val="24"/>
        </w:rPr>
        <w:t xml:space="preserve"> </w:t>
      </w:r>
      <w:r w:rsidRPr="00F04B6C">
        <w:rPr>
          <w:rFonts w:cs="Arial"/>
          <w:szCs w:val="24"/>
        </w:rPr>
        <w:t>on the following grounds</w:t>
      </w:r>
      <w:r>
        <w:rPr>
          <w:rFonts w:cs="Arial"/>
          <w:szCs w:val="24"/>
        </w:rPr>
        <w:t>:</w:t>
      </w:r>
    </w:p>
    <w:p w14:paraId="790217B0" w14:textId="79C2DE6C" w:rsidR="00543AD9" w:rsidRPr="008172CD" w:rsidRDefault="00543AD9" w:rsidP="00543AD9">
      <w:pPr>
        <w:pStyle w:val="ListParagraph"/>
        <w:numPr>
          <w:ilvl w:val="1"/>
          <w:numId w:val="33"/>
        </w:numPr>
        <w:spacing w:after="0" w:line="240" w:lineRule="auto"/>
        <w:contextualSpacing w:val="0"/>
        <w:jc w:val="both"/>
        <w:rPr>
          <w:rFonts w:cs="Arial"/>
          <w:color w:val="000000"/>
          <w:szCs w:val="24"/>
        </w:rPr>
      </w:pPr>
      <w:r>
        <w:rPr>
          <w:rFonts w:cs="Arial"/>
          <w:color w:val="000000"/>
          <w:szCs w:val="24"/>
        </w:rPr>
        <w:t xml:space="preserve"> </w:t>
      </w:r>
      <w:r>
        <w:rPr>
          <w:rFonts w:cs="Arial"/>
          <w:color w:val="000000"/>
          <w:szCs w:val="24"/>
        </w:rPr>
        <w:tab/>
        <w:t>An administrative error or material irregularity has occurred.</w:t>
      </w:r>
    </w:p>
    <w:p w14:paraId="07676405" w14:textId="77777777" w:rsidR="00543AD9" w:rsidRPr="007620D7" w:rsidRDefault="00543AD9" w:rsidP="00543AD9">
      <w:pPr>
        <w:pStyle w:val="ListParagraph"/>
        <w:numPr>
          <w:ilvl w:val="1"/>
          <w:numId w:val="33"/>
        </w:numPr>
        <w:spacing w:after="0" w:line="240" w:lineRule="auto"/>
        <w:ind w:left="1418" w:hanging="698"/>
        <w:contextualSpacing w:val="0"/>
        <w:rPr>
          <w:rFonts w:cs="Arial"/>
          <w:color w:val="000000"/>
          <w:szCs w:val="24"/>
        </w:rPr>
      </w:pPr>
      <w:r w:rsidRPr="007620D7">
        <w:rPr>
          <w:rFonts w:cs="Arial"/>
          <w:color w:val="000000"/>
          <w:szCs w:val="24"/>
        </w:rPr>
        <w:t xml:space="preserve">The assessment and re-assessment process was not conducted in </w:t>
      </w:r>
      <w:r>
        <w:rPr>
          <w:rFonts w:cs="Arial"/>
          <w:color w:val="000000"/>
          <w:szCs w:val="24"/>
        </w:rPr>
        <w:t xml:space="preserve">  </w:t>
      </w:r>
      <w:r w:rsidRPr="007620D7">
        <w:rPr>
          <w:rFonts w:cs="Arial"/>
          <w:color w:val="000000"/>
          <w:szCs w:val="24"/>
        </w:rPr>
        <w:t>accordance with the programme or unit guidelines.</w:t>
      </w:r>
    </w:p>
    <w:p w14:paraId="2D22D009" w14:textId="77777777" w:rsidR="00543AD9" w:rsidRDefault="00543AD9" w:rsidP="00543AD9">
      <w:pPr>
        <w:numPr>
          <w:ilvl w:val="1"/>
          <w:numId w:val="33"/>
        </w:numPr>
        <w:spacing w:after="0" w:line="240" w:lineRule="auto"/>
        <w:ind w:left="1418" w:hanging="698"/>
        <w:rPr>
          <w:rFonts w:cs="Arial"/>
          <w:szCs w:val="24"/>
        </w:rPr>
      </w:pPr>
      <w:r>
        <w:rPr>
          <w:rFonts w:cs="Arial"/>
          <w:szCs w:val="24"/>
        </w:rPr>
        <w:t>The student's</w:t>
      </w:r>
      <w:r w:rsidRPr="00680FEE">
        <w:rPr>
          <w:rFonts w:cs="Arial"/>
          <w:szCs w:val="24"/>
        </w:rPr>
        <w:t xml:space="preserve"> performance has been affected by ill health</w:t>
      </w:r>
      <w:r>
        <w:rPr>
          <w:rFonts w:cs="Arial"/>
          <w:szCs w:val="24"/>
        </w:rPr>
        <w:t xml:space="preserve"> or other valid reason during the assessment</w:t>
      </w:r>
      <w:r w:rsidRPr="00680FEE">
        <w:rPr>
          <w:rFonts w:cs="Arial"/>
          <w:szCs w:val="24"/>
        </w:rPr>
        <w:t>.</w:t>
      </w:r>
    </w:p>
    <w:p w14:paraId="7D01B40C" w14:textId="77777777" w:rsidR="00543AD9" w:rsidRDefault="00543AD9" w:rsidP="00543AD9">
      <w:pPr>
        <w:pStyle w:val="NoSpacing"/>
      </w:pPr>
    </w:p>
    <w:p w14:paraId="5AFF2564" w14:textId="70C62837" w:rsidR="00543AD9" w:rsidRDefault="00543AD9" w:rsidP="00204B4D">
      <w:pPr>
        <w:spacing w:line="240" w:lineRule="auto"/>
        <w:rPr>
          <w:rFonts w:cs="Arial"/>
          <w:szCs w:val="24"/>
        </w:rPr>
      </w:pPr>
      <w:r>
        <w:rPr>
          <w:rFonts w:cs="Arial"/>
          <w:szCs w:val="24"/>
        </w:rPr>
        <w:t xml:space="preserve">All assessment </w:t>
      </w:r>
      <w:r w:rsidRPr="00680FEE">
        <w:rPr>
          <w:rFonts w:cs="Arial"/>
          <w:szCs w:val="24"/>
        </w:rPr>
        <w:t>appeal</w:t>
      </w:r>
      <w:r>
        <w:rPr>
          <w:rFonts w:cs="Arial"/>
          <w:szCs w:val="24"/>
        </w:rPr>
        <w:t>s</w:t>
      </w:r>
      <w:r w:rsidRPr="00680FEE">
        <w:rPr>
          <w:rFonts w:cs="Arial"/>
          <w:szCs w:val="24"/>
        </w:rPr>
        <w:t xml:space="preserve"> must be supported by</w:t>
      </w:r>
      <w:r>
        <w:rPr>
          <w:rFonts w:cs="Arial"/>
          <w:szCs w:val="24"/>
        </w:rPr>
        <w:t xml:space="preserve"> documentary evidence such as a</w:t>
      </w:r>
      <w:r w:rsidRPr="00680FEE">
        <w:rPr>
          <w:rFonts w:cs="Arial"/>
          <w:szCs w:val="24"/>
        </w:rPr>
        <w:t xml:space="preserve"> medical certificate.</w:t>
      </w:r>
    </w:p>
    <w:p w14:paraId="5ED69B90" w14:textId="77777777" w:rsidR="00547E06" w:rsidRDefault="00547E06" w:rsidP="00543AD9">
      <w:pPr>
        <w:spacing w:line="240" w:lineRule="auto"/>
        <w:jc w:val="both"/>
        <w:rPr>
          <w:rFonts w:cs="Arial"/>
          <w:szCs w:val="24"/>
        </w:rPr>
      </w:pPr>
    </w:p>
    <w:p w14:paraId="1E44B970" w14:textId="77777777" w:rsidR="00547E06" w:rsidRDefault="00547E06" w:rsidP="00543AD9">
      <w:pPr>
        <w:spacing w:line="240" w:lineRule="auto"/>
        <w:jc w:val="both"/>
        <w:rPr>
          <w:rFonts w:cs="Arial"/>
          <w:szCs w:val="24"/>
        </w:rPr>
      </w:pPr>
    </w:p>
    <w:p w14:paraId="45C076D0" w14:textId="77777777" w:rsidR="00547E06" w:rsidRDefault="00547E06" w:rsidP="00543AD9">
      <w:pPr>
        <w:spacing w:line="240" w:lineRule="auto"/>
        <w:jc w:val="both"/>
        <w:rPr>
          <w:rFonts w:cs="Arial"/>
          <w:szCs w:val="24"/>
        </w:rPr>
      </w:pPr>
    </w:p>
    <w:p w14:paraId="2CE14787" w14:textId="77777777" w:rsidR="00547E06" w:rsidRDefault="00547E06" w:rsidP="00543AD9">
      <w:pPr>
        <w:spacing w:line="240" w:lineRule="auto"/>
        <w:jc w:val="both"/>
        <w:rPr>
          <w:rFonts w:cs="Arial"/>
          <w:szCs w:val="24"/>
        </w:rPr>
      </w:pPr>
    </w:p>
    <w:p w14:paraId="786FEA74" w14:textId="77777777" w:rsidR="00547E06" w:rsidRDefault="00547E06" w:rsidP="00543AD9">
      <w:pPr>
        <w:spacing w:line="240" w:lineRule="auto"/>
        <w:jc w:val="both"/>
        <w:rPr>
          <w:rFonts w:cs="Arial"/>
          <w:szCs w:val="24"/>
        </w:rPr>
      </w:pPr>
    </w:p>
    <w:p w14:paraId="61546398" w14:textId="08613FF6" w:rsidR="005F3237" w:rsidRPr="005F3237" w:rsidRDefault="005F3237" w:rsidP="005F3237">
      <w:pPr>
        <w:pStyle w:val="Heading1"/>
        <w:rPr>
          <w:szCs w:val="24"/>
        </w:rPr>
      </w:pPr>
      <w:bookmarkStart w:id="7" w:name="_Toc204868074"/>
      <w:r w:rsidRPr="005F3237">
        <w:rPr>
          <w:szCs w:val="24"/>
        </w:rPr>
        <w:lastRenderedPageBreak/>
        <w:t xml:space="preserve">5. </w:t>
      </w:r>
      <w:r w:rsidR="00543AD9">
        <w:rPr>
          <w:szCs w:val="24"/>
        </w:rPr>
        <w:t>APPEAL STAGES</w:t>
      </w:r>
      <w:bookmarkEnd w:id="7"/>
    </w:p>
    <w:p w14:paraId="094801C7" w14:textId="77777777" w:rsidR="00547E06" w:rsidRDefault="00547E06" w:rsidP="007C2AE8">
      <w:pPr>
        <w:pStyle w:val="NoSpacing"/>
      </w:pPr>
    </w:p>
    <w:p w14:paraId="7CB3E3EE" w14:textId="560E9A73" w:rsidR="00547E06" w:rsidRDefault="00547E06" w:rsidP="00547E06">
      <w:pPr>
        <w:spacing w:line="240" w:lineRule="auto"/>
        <w:ind w:left="49"/>
        <w:rPr>
          <w:rFonts w:cs="Arial"/>
          <w:szCs w:val="24"/>
        </w:rPr>
      </w:pPr>
      <w:r w:rsidRPr="00547E06">
        <w:rPr>
          <w:rFonts w:cs="Arial"/>
          <w:szCs w:val="24"/>
        </w:rPr>
        <w:t>The appeal procedure should be initiated after an unsuccessful initial enquiry to the class lecturer/assessor.</w:t>
      </w:r>
    </w:p>
    <w:p w14:paraId="5113E68B" w14:textId="77777777" w:rsidR="00780609" w:rsidRPr="00547E06" w:rsidRDefault="00780609" w:rsidP="00547E06">
      <w:pPr>
        <w:spacing w:line="240" w:lineRule="auto"/>
        <w:ind w:left="49"/>
        <w:rPr>
          <w:rFonts w:cs="Arial"/>
          <w:szCs w:val="24"/>
        </w:rPr>
      </w:pPr>
    </w:p>
    <w:p w14:paraId="49828CE7" w14:textId="77777777" w:rsidR="00547E06" w:rsidRPr="0026317B" w:rsidRDefault="00547E06" w:rsidP="0026317B">
      <w:pPr>
        <w:pStyle w:val="Heading2"/>
        <w:rPr>
          <w:color w:val="7030A0"/>
        </w:rPr>
      </w:pPr>
      <w:bookmarkStart w:id="8" w:name="_Toc107392889"/>
      <w:bookmarkStart w:id="9" w:name="_Toc204868075"/>
      <w:r w:rsidRPr="0026317B">
        <w:rPr>
          <w:color w:val="7030A0"/>
        </w:rPr>
        <w:t>Stage 1   Informal Procedure</w:t>
      </w:r>
      <w:bookmarkEnd w:id="8"/>
      <w:bookmarkEnd w:id="9"/>
      <w:r w:rsidRPr="0026317B">
        <w:rPr>
          <w:color w:val="7030A0"/>
        </w:rPr>
        <w:t xml:space="preserve"> </w:t>
      </w:r>
    </w:p>
    <w:p w14:paraId="4DBE51AA" w14:textId="77777777" w:rsidR="00EF1E3E" w:rsidRDefault="00EF1E3E" w:rsidP="00EF1E3E">
      <w:pPr>
        <w:pStyle w:val="NoSpacing"/>
      </w:pPr>
    </w:p>
    <w:p w14:paraId="30644CF1" w14:textId="29AF8642" w:rsidR="00547E06" w:rsidRPr="00547E06" w:rsidRDefault="00547E06" w:rsidP="00547E06">
      <w:pPr>
        <w:autoSpaceDE w:val="0"/>
        <w:autoSpaceDN w:val="0"/>
        <w:adjustRightInd w:val="0"/>
        <w:spacing w:line="240" w:lineRule="auto"/>
        <w:ind w:left="38"/>
        <w:rPr>
          <w:rFonts w:cs="Arial"/>
          <w:szCs w:val="24"/>
        </w:rPr>
      </w:pPr>
      <w:r w:rsidRPr="00547E06">
        <w:rPr>
          <w:rFonts w:cs="Arial"/>
          <w:szCs w:val="24"/>
        </w:rPr>
        <w:t>A student who is dissatisfied with an assessment result must, in the first instance, discuss the matter with the lecturer/assessor or guidance lecturer. This should normally be done within five working days of receiving the result of any assessment.</w:t>
      </w:r>
    </w:p>
    <w:p w14:paraId="7B26E624" w14:textId="21A709FA" w:rsidR="00547E06" w:rsidRPr="00547E06" w:rsidRDefault="00547E06" w:rsidP="00547E06">
      <w:pPr>
        <w:autoSpaceDE w:val="0"/>
        <w:autoSpaceDN w:val="0"/>
        <w:adjustRightInd w:val="0"/>
        <w:spacing w:line="240" w:lineRule="auto"/>
        <w:ind w:left="38"/>
        <w:rPr>
          <w:rFonts w:cs="Arial"/>
          <w:szCs w:val="24"/>
        </w:rPr>
      </w:pPr>
      <w:r w:rsidRPr="00547E06">
        <w:rPr>
          <w:rFonts w:cs="Arial"/>
          <w:szCs w:val="24"/>
        </w:rPr>
        <w:t xml:space="preserve">The informal procedure will not affect the student’s right to invoke the formal assessment </w:t>
      </w:r>
      <w:r w:rsidR="00C463AA" w:rsidRPr="00547E06">
        <w:rPr>
          <w:rFonts w:cs="Arial"/>
          <w:szCs w:val="24"/>
        </w:rPr>
        <w:t>appeals procedure but</w:t>
      </w:r>
      <w:r w:rsidRPr="00547E06">
        <w:rPr>
          <w:rFonts w:cs="Arial"/>
          <w:szCs w:val="24"/>
        </w:rPr>
        <w:t xml:space="preserve"> will represent an early opportunity for ambiguities to be resolved and extenuating circumstances to be taken into account. </w:t>
      </w:r>
    </w:p>
    <w:p w14:paraId="2E032F94" w14:textId="77777777" w:rsidR="00547E06" w:rsidRDefault="00547E06" w:rsidP="00547E06">
      <w:pPr>
        <w:autoSpaceDE w:val="0"/>
        <w:autoSpaceDN w:val="0"/>
        <w:adjustRightInd w:val="0"/>
        <w:spacing w:line="240" w:lineRule="auto"/>
        <w:ind w:left="38"/>
        <w:rPr>
          <w:rFonts w:cs="Arial"/>
          <w:szCs w:val="24"/>
        </w:rPr>
      </w:pPr>
      <w:r w:rsidRPr="00547E06">
        <w:rPr>
          <w:rFonts w:cs="Arial"/>
          <w:szCs w:val="24"/>
        </w:rPr>
        <w:t>It should be noted that all assessment decisions are subject to internal and external verification prior to results being confirmed.</w:t>
      </w:r>
    </w:p>
    <w:p w14:paraId="07874958" w14:textId="77777777" w:rsidR="00780609" w:rsidRDefault="00780609" w:rsidP="00547E06">
      <w:pPr>
        <w:autoSpaceDE w:val="0"/>
        <w:autoSpaceDN w:val="0"/>
        <w:adjustRightInd w:val="0"/>
        <w:spacing w:line="240" w:lineRule="auto"/>
        <w:ind w:left="38"/>
        <w:rPr>
          <w:rFonts w:cs="Arial"/>
          <w:szCs w:val="24"/>
        </w:rPr>
      </w:pPr>
    </w:p>
    <w:p w14:paraId="335CF207" w14:textId="77777777" w:rsidR="00547E06" w:rsidRPr="0026317B" w:rsidRDefault="00547E06" w:rsidP="0026317B">
      <w:pPr>
        <w:pStyle w:val="Heading2"/>
        <w:rPr>
          <w:color w:val="7030A0"/>
        </w:rPr>
      </w:pPr>
      <w:bookmarkStart w:id="10" w:name="_Toc107392890"/>
      <w:bookmarkStart w:id="11" w:name="_Toc204868076"/>
      <w:r w:rsidRPr="0026317B">
        <w:rPr>
          <w:color w:val="7030A0"/>
        </w:rPr>
        <w:t>Stage 2   Formal Procedure</w:t>
      </w:r>
      <w:bookmarkEnd w:id="10"/>
      <w:bookmarkEnd w:id="11"/>
      <w:r w:rsidRPr="0026317B">
        <w:rPr>
          <w:color w:val="7030A0"/>
        </w:rPr>
        <w:t xml:space="preserve"> </w:t>
      </w:r>
    </w:p>
    <w:p w14:paraId="233D6774" w14:textId="77777777" w:rsidR="00EF1E3E" w:rsidRPr="00EF1E3E" w:rsidRDefault="00EF1E3E" w:rsidP="00EF1E3E">
      <w:pPr>
        <w:pStyle w:val="NoSpacing"/>
      </w:pPr>
    </w:p>
    <w:p w14:paraId="0FBDC286" w14:textId="2C9AF581" w:rsidR="00547E06" w:rsidRPr="00547E06" w:rsidRDefault="00547E06" w:rsidP="00547E06">
      <w:pPr>
        <w:spacing w:line="240" w:lineRule="auto"/>
        <w:ind w:left="49"/>
        <w:rPr>
          <w:rFonts w:cs="Arial"/>
          <w:szCs w:val="24"/>
        </w:rPr>
      </w:pPr>
      <w:r w:rsidRPr="00547E06">
        <w:rPr>
          <w:rFonts w:cs="Arial"/>
          <w:szCs w:val="24"/>
        </w:rPr>
        <w:t xml:space="preserve">If the matter is not resolved through the informal procedure, a student wishing to make a formal appeal must do so in writing using the Student Assessment Appeals </w:t>
      </w:r>
      <w:r w:rsidR="00C463AA">
        <w:rPr>
          <w:rFonts w:cs="Arial"/>
          <w:szCs w:val="24"/>
        </w:rPr>
        <w:t>F</w:t>
      </w:r>
      <w:r w:rsidRPr="00547E06">
        <w:rPr>
          <w:rFonts w:cs="Arial"/>
          <w:szCs w:val="24"/>
        </w:rPr>
        <w:t>orm (SA1), outlining the reasons for the appeal including documentary evidence. This must be done within five working days of the informal procedure being concluded.</w:t>
      </w:r>
    </w:p>
    <w:p w14:paraId="06F0FE0D" w14:textId="0569E0B6" w:rsidR="00547E06" w:rsidRPr="00547E06" w:rsidRDefault="00547E06" w:rsidP="00547E06">
      <w:pPr>
        <w:spacing w:line="240" w:lineRule="auto"/>
        <w:ind w:left="49"/>
        <w:rPr>
          <w:rFonts w:cs="Arial"/>
          <w:szCs w:val="24"/>
        </w:rPr>
      </w:pPr>
      <w:r w:rsidRPr="00547E06">
        <w:rPr>
          <w:rFonts w:cs="Arial"/>
          <w:szCs w:val="24"/>
        </w:rPr>
        <w:t>The Curriculum</w:t>
      </w:r>
      <w:r w:rsidR="00C463AA">
        <w:rPr>
          <w:rFonts w:cs="Arial"/>
          <w:szCs w:val="24"/>
        </w:rPr>
        <w:t xml:space="preserve"> &amp; Quality</w:t>
      </w:r>
      <w:r w:rsidRPr="00547E06">
        <w:rPr>
          <w:rFonts w:cs="Arial"/>
          <w:szCs w:val="24"/>
        </w:rPr>
        <w:t xml:space="preserve"> Manager will acknowledge the formal appeal and will investigate within ten working days of receipt of the appeal. The investigation may involve interviews with the lecturer/assessor, the internal verifier, the Course Team leader and the student. </w:t>
      </w:r>
    </w:p>
    <w:p w14:paraId="7C273970" w14:textId="4401BDD2" w:rsidR="00547E06" w:rsidRPr="00547E06" w:rsidRDefault="00547E06" w:rsidP="00547E06">
      <w:pPr>
        <w:spacing w:line="240" w:lineRule="auto"/>
        <w:ind w:left="49"/>
        <w:rPr>
          <w:rFonts w:cs="Arial"/>
          <w:szCs w:val="24"/>
        </w:rPr>
      </w:pPr>
      <w:r w:rsidRPr="00547E06">
        <w:rPr>
          <w:rFonts w:cs="Arial"/>
          <w:szCs w:val="24"/>
        </w:rPr>
        <w:t xml:space="preserve">The outcome of the appeal will be confirmed in writing by the Curriculum </w:t>
      </w:r>
      <w:r w:rsidR="00233C6B">
        <w:rPr>
          <w:rFonts w:cs="Arial"/>
          <w:szCs w:val="24"/>
        </w:rPr>
        <w:t xml:space="preserve">&amp; Quality </w:t>
      </w:r>
      <w:r w:rsidRPr="00547E06">
        <w:rPr>
          <w:rFonts w:cs="Arial"/>
          <w:szCs w:val="24"/>
        </w:rPr>
        <w:t xml:space="preserve">Manager within five working days of the investigation being concluded and will include information on how the assessment appeal was investigated using the Student Assessment Appeals </w:t>
      </w:r>
      <w:r w:rsidR="009D7C71">
        <w:rPr>
          <w:rFonts w:cs="Arial"/>
          <w:szCs w:val="24"/>
        </w:rPr>
        <w:t>– Outcome Report</w:t>
      </w:r>
      <w:r w:rsidRPr="00547E06">
        <w:rPr>
          <w:rFonts w:cs="Arial"/>
          <w:szCs w:val="24"/>
        </w:rPr>
        <w:t xml:space="preserve"> (SA2).</w:t>
      </w:r>
    </w:p>
    <w:p w14:paraId="57972551" w14:textId="0836DE21" w:rsidR="00547E06" w:rsidRPr="00547E06" w:rsidRDefault="00547E06" w:rsidP="00547E06">
      <w:pPr>
        <w:spacing w:line="240" w:lineRule="auto"/>
        <w:ind w:left="49"/>
        <w:rPr>
          <w:rFonts w:cs="Arial"/>
          <w:szCs w:val="24"/>
        </w:rPr>
      </w:pPr>
      <w:r w:rsidRPr="00547E06">
        <w:rPr>
          <w:rFonts w:cs="Arial"/>
          <w:szCs w:val="24"/>
        </w:rPr>
        <w:t xml:space="preserve">The outcome of the appeal will also be disseminated to the </w:t>
      </w:r>
      <w:r w:rsidR="009D7C71">
        <w:rPr>
          <w:rFonts w:cs="Arial"/>
          <w:szCs w:val="24"/>
        </w:rPr>
        <w:t xml:space="preserve">Head of </w:t>
      </w:r>
      <w:r w:rsidRPr="00547E06">
        <w:rPr>
          <w:rFonts w:cs="Arial"/>
          <w:szCs w:val="24"/>
        </w:rPr>
        <w:t xml:space="preserve">Quality </w:t>
      </w:r>
      <w:r w:rsidR="009D7C71">
        <w:rPr>
          <w:rFonts w:cs="Arial"/>
          <w:szCs w:val="24"/>
        </w:rPr>
        <w:t>and Learning &amp; Teaching Innovation.</w:t>
      </w:r>
    </w:p>
    <w:p w14:paraId="1F73DB5A" w14:textId="1730B9CB" w:rsidR="00547E06" w:rsidRDefault="00547E06" w:rsidP="00547E06">
      <w:pPr>
        <w:spacing w:line="240" w:lineRule="auto"/>
        <w:ind w:left="49"/>
        <w:rPr>
          <w:rFonts w:cs="Arial"/>
          <w:szCs w:val="24"/>
        </w:rPr>
      </w:pPr>
      <w:r w:rsidRPr="00547E06">
        <w:rPr>
          <w:rFonts w:cs="Arial"/>
          <w:szCs w:val="24"/>
        </w:rPr>
        <w:t xml:space="preserve">If the student is dissatisfied with the decision of the formal appeals procedure, they can appeal directly to the Assessment Appeals Panel by writing to the </w:t>
      </w:r>
      <w:r w:rsidR="009D7C71">
        <w:rPr>
          <w:rFonts w:cs="Arial"/>
          <w:szCs w:val="24"/>
        </w:rPr>
        <w:t xml:space="preserve">Head of </w:t>
      </w:r>
      <w:r w:rsidR="009D7C71" w:rsidRPr="00547E06">
        <w:rPr>
          <w:rFonts w:cs="Arial"/>
          <w:szCs w:val="24"/>
        </w:rPr>
        <w:t xml:space="preserve">Quality </w:t>
      </w:r>
      <w:r w:rsidR="009D7C71">
        <w:rPr>
          <w:rFonts w:cs="Arial"/>
          <w:szCs w:val="24"/>
        </w:rPr>
        <w:t>and Learning &amp; Teaching Innovation</w:t>
      </w:r>
      <w:r w:rsidR="009D7C71" w:rsidRPr="00547E06">
        <w:rPr>
          <w:rFonts w:cs="Arial"/>
          <w:szCs w:val="24"/>
        </w:rPr>
        <w:t xml:space="preserve"> </w:t>
      </w:r>
      <w:r w:rsidRPr="00547E06">
        <w:rPr>
          <w:rFonts w:cs="Arial"/>
          <w:szCs w:val="24"/>
        </w:rPr>
        <w:t>within five working days of the formal appeals procedure being concluded.</w:t>
      </w:r>
    </w:p>
    <w:p w14:paraId="73543CA2" w14:textId="77777777" w:rsidR="00780609" w:rsidRDefault="00780609" w:rsidP="00547E06">
      <w:pPr>
        <w:spacing w:line="240" w:lineRule="auto"/>
        <w:ind w:left="49"/>
        <w:rPr>
          <w:rFonts w:cs="Arial"/>
          <w:szCs w:val="24"/>
        </w:rPr>
      </w:pPr>
    </w:p>
    <w:p w14:paraId="16215585" w14:textId="77777777" w:rsidR="009D7C71" w:rsidRDefault="009D7C71" w:rsidP="00547E06">
      <w:pPr>
        <w:spacing w:line="240" w:lineRule="auto"/>
        <w:ind w:left="49"/>
        <w:rPr>
          <w:rFonts w:cs="Arial"/>
          <w:szCs w:val="24"/>
        </w:rPr>
      </w:pPr>
    </w:p>
    <w:p w14:paraId="34A4B9BF" w14:textId="77777777" w:rsidR="009D7C71" w:rsidRDefault="009D7C71" w:rsidP="00547E06">
      <w:pPr>
        <w:spacing w:line="240" w:lineRule="auto"/>
        <w:ind w:left="49"/>
        <w:rPr>
          <w:rFonts w:cs="Arial"/>
          <w:szCs w:val="24"/>
        </w:rPr>
      </w:pPr>
    </w:p>
    <w:p w14:paraId="5E9F6471" w14:textId="77777777" w:rsidR="009D7C71" w:rsidRDefault="009D7C71" w:rsidP="00547E06">
      <w:pPr>
        <w:spacing w:line="240" w:lineRule="auto"/>
        <w:ind w:left="49"/>
        <w:rPr>
          <w:rFonts w:cs="Arial"/>
          <w:szCs w:val="24"/>
        </w:rPr>
      </w:pPr>
    </w:p>
    <w:p w14:paraId="2852C956" w14:textId="77777777" w:rsidR="00547E06" w:rsidRPr="0031571F" w:rsidRDefault="00547E06" w:rsidP="0031571F">
      <w:pPr>
        <w:pStyle w:val="Heading2"/>
        <w:rPr>
          <w:color w:val="7030A0"/>
        </w:rPr>
      </w:pPr>
      <w:bookmarkStart w:id="12" w:name="_Toc107392891"/>
      <w:bookmarkStart w:id="13" w:name="_Toc204868077"/>
      <w:r w:rsidRPr="0031571F">
        <w:rPr>
          <w:rStyle w:val="Heading3Char"/>
          <w:rFonts w:ascii="Arial" w:hAnsi="Arial"/>
          <w:color w:val="7030A0"/>
          <w:szCs w:val="26"/>
        </w:rPr>
        <w:lastRenderedPageBreak/>
        <w:t>Stage 3   Assessment Appeals Panel</w:t>
      </w:r>
      <w:bookmarkEnd w:id="12"/>
      <w:bookmarkEnd w:id="13"/>
      <w:r w:rsidRPr="0031571F">
        <w:rPr>
          <w:color w:val="7030A0"/>
        </w:rPr>
        <w:t xml:space="preserve"> </w:t>
      </w:r>
    </w:p>
    <w:p w14:paraId="0B02ABC2" w14:textId="794582CC" w:rsidR="00547E06" w:rsidRPr="00547E06" w:rsidRDefault="007C2AE8" w:rsidP="007C2AE8">
      <w:pPr>
        <w:spacing w:line="240" w:lineRule="auto"/>
        <w:ind w:left="720"/>
        <w:rPr>
          <w:rFonts w:cs="Arial"/>
          <w:szCs w:val="24"/>
        </w:rPr>
      </w:pPr>
      <w:r>
        <w:rPr>
          <w:rFonts w:cs="Arial"/>
          <w:szCs w:val="24"/>
        </w:rPr>
        <w:t xml:space="preserve">     </w:t>
      </w:r>
      <w:r w:rsidR="00547E06" w:rsidRPr="00547E06">
        <w:rPr>
          <w:rFonts w:cs="Arial"/>
          <w:szCs w:val="24"/>
        </w:rPr>
        <w:t xml:space="preserve">(Sub Committee of the </w:t>
      </w:r>
      <w:r w:rsidR="00784056">
        <w:rPr>
          <w:rFonts w:cs="Arial"/>
          <w:szCs w:val="24"/>
        </w:rPr>
        <w:t>Senior Leadership Team</w:t>
      </w:r>
      <w:r w:rsidR="00547E06" w:rsidRPr="00547E06">
        <w:rPr>
          <w:rFonts w:cs="Arial"/>
          <w:szCs w:val="24"/>
        </w:rPr>
        <w:t>)</w:t>
      </w:r>
    </w:p>
    <w:p w14:paraId="5CFC2CF1" w14:textId="77777777" w:rsidR="00547E06" w:rsidRPr="00547E06" w:rsidRDefault="00547E06" w:rsidP="00A9284B">
      <w:pPr>
        <w:autoSpaceDE w:val="0"/>
        <w:autoSpaceDN w:val="0"/>
        <w:adjustRightInd w:val="0"/>
        <w:spacing w:line="240" w:lineRule="auto"/>
        <w:rPr>
          <w:rFonts w:cs="Arial"/>
          <w:szCs w:val="24"/>
        </w:rPr>
      </w:pPr>
      <w:r w:rsidRPr="00547E06">
        <w:rPr>
          <w:rFonts w:cs="Arial"/>
          <w:szCs w:val="24"/>
        </w:rPr>
        <w:t>If an appeal is referred to the Assessment Appeals Panel the chair shall in the first instance, determine if the Grounds for Appeal meets the criteria outlined above. The decision of the chair is final in this respect.</w:t>
      </w:r>
    </w:p>
    <w:p w14:paraId="47908C58" w14:textId="77777777" w:rsidR="00547E06" w:rsidRDefault="00547E06" w:rsidP="00A9284B">
      <w:pPr>
        <w:autoSpaceDE w:val="0"/>
        <w:autoSpaceDN w:val="0"/>
        <w:adjustRightInd w:val="0"/>
        <w:spacing w:line="240" w:lineRule="auto"/>
        <w:ind w:hanging="709"/>
        <w:rPr>
          <w:rFonts w:cs="Arial"/>
          <w:szCs w:val="24"/>
        </w:rPr>
      </w:pPr>
      <w:r w:rsidRPr="00547E06">
        <w:rPr>
          <w:rFonts w:cs="Arial"/>
          <w:szCs w:val="24"/>
        </w:rPr>
        <w:t xml:space="preserve">           Should the chair of the Assessment Appeals Panel deem the grounds for appeal to be sufficient, they shall convene the appeals panel within 5 working days of receiving the appeal.</w:t>
      </w:r>
    </w:p>
    <w:p w14:paraId="279D1B75" w14:textId="77777777" w:rsidR="00780609" w:rsidRPr="00547E06" w:rsidRDefault="00780609" w:rsidP="00547E06">
      <w:pPr>
        <w:autoSpaceDE w:val="0"/>
        <w:autoSpaceDN w:val="0"/>
        <w:adjustRightInd w:val="0"/>
        <w:spacing w:line="240" w:lineRule="auto"/>
        <w:ind w:left="38" w:hanging="709"/>
        <w:rPr>
          <w:rFonts w:cs="Arial"/>
          <w:szCs w:val="24"/>
        </w:rPr>
      </w:pPr>
    </w:p>
    <w:p w14:paraId="2F9FA78A" w14:textId="77777777" w:rsidR="00547E06" w:rsidRPr="00882761" w:rsidRDefault="00547E06" w:rsidP="00FF20D4">
      <w:pPr>
        <w:pStyle w:val="Heading3"/>
        <w:rPr>
          <w:rFonts w:ascii="Arial" w:hAnsi="Arial" w:cs="Arial"/>
          <w:b/>
          <w:bCs/>
          <w:color w:val="auto"/>
        </w:rPr>
      </w:pPr>
      <w:bookmarkStart w:id="14" w:name="_Toc204868078"/>
      <w:r w:rsidRPr="00882761">
        <w:rPr>
          <w:rFonts w:ascii="Arial" w:hAnsi="Arial" w:cs="Arial"/>
          <w:b/>
          <w:bCs/>
          <w:color w:val="auto"/>
        </w:rPr>
        <w:t>Assessment Appeals Panel Membership</w:t>
      </w:r>
      <w:bookmarkEnd w:id="14"/>
    </w:p>
    <w:p w14:paraId="6639AB43" w14:textId="77777777" w:rsidR="00B358A7" w:rsidRDefault="00B358A7" w:rsidP="00A9284B">
      <w:pPr>
        <w:pStyle w:val="NoSpacing"/>
      </w:pPr>
    </w:p>
    <w:p w14:paraId="1AEB3812" w14:textId="77797291" w:rsidR="00547E06" w:rsidRPr="00547E06" w:rsidRDefault="00547E06" w:rsidP="00A9284B">
      <w:pPr>
        <w:autoSpaceDE w:val="0"/>
        <w:autoSpaceDN w:val="0"/>
        <w:adjustRightInd w:val="0"/>
        <w:spacing w:line="240" w:lineRule="auto"/>
        <w:rPr>
          <w:rFonts w:cs="Arial"/>
          <w:szCs w:val="24"/>
        </w:rPr>
      </w:pPr>
      <w:r w:rsidRPr="00547E06">
        <w:rPr>
          <w:rFonts w:cs="Arial"/>
          <w:szCs w:val="24"/>
        </w:rPr>
        <w:t xml:space="preserve">This panel will consist of members of the </w:t>
      </w:r>
      <w:r w:rsidR="00784056">
        <w:rPr>
          <w:rFonts w:cs="Arial"/>
          <w:szCs w:val="24"/>
        </w:rPr>
        <w:t>Senior Leadership Team</w:t>
      </w:r>
      <w:r w:rsidRPr="00547E06">
        <w:rPr>
          <w:rFonts w:cs="Arial"/>
          <w:szCs w:val="24"/>
        </w:rPr>
        <w:t xml:space="preserve"> from the </w:t>
      </w:r>
      <w:r w:rsidR="00A9284B">
        <w:rPr>
          <w:rFonts w:cs="Arial"/>
          <w:szCs w:val="24"/>
        </w:rPr>
        <w:t>Curriculum areas</w:t>
      </w:r>
      <w:r w:rsidRPr="00547E06">
        <w:rPr>
          <w:rFonts w:cs="Arial"/>
          <w:szCs w:val="24"/>
        </w:rPr>
        <w:t xml:space="preserve"> not involved in the appeal. </w:t>
      </w:r>
    </w:p>
    <w:p w14:paraId="7F5DA397" w14:textId="7CA65526" w:rsidR="008A54D1" w:rsidRDefault="008A54D1" w:rsidP="008A54D1">
      <w:pPr>
        <w:pStyle w:val="NoSpacing"/>
        <w:numPr>
          <w:ilvl w:val="0"/>
          <w:numId w:val="35"/>
        </w:numPr>
      </w:pPr>
      <w:r>
        <w:t>Head of Curriculum</w:t>
      </w:r>
      <w:r w:rsidRPr="00547E06">
        <w:t xml:space="preserve"> (Chair of Assessment Appeals Panel</w:t>
      </w:r>
      <w:r w:rsidR="006F0CE6">
        <w:t>)</w:t>
      </w:r>
    </w:p>
    <w:p w14:paraId="4659E672" w14:textId="77777777" w:rsidR="008A54D1" w:rsidRPr="00547E06" w:rsidRDefault="008A54D1" w:rsidP="008A54D1">
      <w:pPr>
        <w:pStyle w:val="NoSpacing"/>
        <w:numPr>
          <w:ilvl w:val="0"/>
          <w:numId w:val="35"/>
        </w:numPr>
      </w:pPr>
      <w:r w:rsidRPr="00547E06">
        <w:t xml:space="preserve">Depute Head of </w:t>
      </w:r>
      <w:r>
        <w:t>Curriculum</w:t>
      </w:r>
    </w:p>
    <w:p w14:paraId="01EA705F" w14:textId="77777777" w:rsidR="008A54D1" w:rsidRPr="00547E06" w:rsidRDefault="008A54D1" w:rsidP="008A54D1">
      <w:pPr>
        <w:pStyle w:val="NoSpacing"/>
        <w:numPr>
          <w:ilvl w:val="0"/>
          <w:numId w:val="35"/>
        </w:numPr>
      </w:pPr>
      <w:r w:rsidRPr="00547E06">
        <w:t>President of the Students’ Association</w:t>
      </w:r>
    </w:p>
    <w:p w14:paraId="40267685" w14:textId="19E58E88" w:rsidR="00A9284B" w:rsidRPr="008A54D1" w:rsidRDefault="00A9284B" w:rsidP="008A54D1">
      <w:pPr>
        <w:pStyle w:val="ListParagraph"/>
        <w:numPr>
          <w:ilvl w:val="0"/>
          <w:numId w:val="35"/>
        </w:numPr>
        <w:autoSpaceDE w:val="0"/>
        <w:autoSpaceDN w:val="0"/>
        <w:adjustRightInd w:val="0"/>
        <w:spacing w:line="240" w:lineRule="auto"/>
        <w:rPr>
          <w:rFonts w:cs="Arial"/>
          <w:szCs w:val="24"/>
        </w:rPr>
      </w:pPr>
      <w:r w:rsidRPr="008A54D1">
        <w:rPr>
          <w:rFonts w:cs="Arial"/>
          <w:szCs w:val="24"/>
        </w:rPr>
        <w:t xml:space="preserve">Head of Quality and Learning &amp; Teaching Innovation </w:t>
      </w:r>
    </w:p>
    <w:p w14:paraId="71A0219A" w14:textId="71BC5A27" w:rsidR="00547E06" w:rsidRPr="00547E06" w:rsidRDefault="00547E06" w:rsidP="00686BB6">
      <w:pPr>
        <w:autoSpaceDE w:val="0"/>
        <w:autoSpaceDN w:val="0"/>
        <w:adjustRightInd w:val="0"/>
        <w:spacing w:line="240" w:lineRule="auto"/>
        <w:rPr>
          <w:rFonts w:cs="Arial"/>
          <w:szCs w:val="24"/>
        </w:rPr>
      </w:pPr>
      <w:r w:rsidRPr="00E15A0D">
        <w:rPr>
          <w:rFonts w:cs="Arial"/>
          <w:szCs w:val="24"/>
        </w:rPr>
        <w:t xml:space="preserve">Members of the appeals panel must receive the following information from the </w:t>
      </w:r>
      <w:r w:rsidR="00E15A0D" w:rsidRPr="00E15A0D">
        <w:rPr>
          <w:rFonts w:cs="Arial"/>
          <w:szCs w:val="24"/>
        </w:rPr>
        <w:t xml:space="preserve">Head of Quality and Learning &amp; Teaching Innovation </w:t>
      </w:r>
      <w:r w:rsidRPr="00547E06">
        <w:rPr>
          <w:rFonts w:cs="Arial"/>
          <w:szCs w:val="24"/>
        </w:rPr>
        <w:t>prior to the Appeals Panel convening.</w:t>
      </w:r>
    </w:p>
    <w:p w14:paraId="5C0F60A9" w14:textId="77777777" w:rsidR="00547E06" w:rsidRPr="00547E06" w:rsidRDefault="00547E06" w:rsidP="00547E06">
      <w:pPr>
        <w:pStyle w:val="ListParagraph"/>
        <w:numPr>
          <w:ilvl w:val="0"/>
          <w:numId w:val="34"/>
        </w:numPr>
        <w:autoSpaceDE w:val="0"/>
        <w:autoSpaceDN w:val="0"/>
        <w:adjustRightInd w:val="0"/>
        <w:spacing w:after="0" w:line="240" w:lineRule="auto"/>
        <w:ind w:left="758"/>
        <w:contextualSpacing w:val="0"/>
        <w:rPr>
          <w:rFonts w:cs="Arial"/>
          <w:szCs w:val="24"/>
          <w:lang w:eastAsia="en-GB"/>
        </w:rPr>
      </w:pPr>
      <w:r w:rsidRPr="00547E06">
        <w:rPr>
          <w:rFonts w:cs="Arial"/>
          <w:szCs w:val="24"/>
          <w:lang w:eastAsia="en-GB"/>
        </w:rPr>
        <w:t>The student’s appeal pro forma, together with supporting documentary evidence</w:t>
      </w:r>
    </w:p>
    <w:p w14:paraId="54FC1241" w14:textId="53C8A916" w:rsidR="00547E06" w:rsidRPr="00547E06" w:rsidRDefault="00547E06" w:rsidP="00547E06">
      <w:pPr>
        <w:pStyle w:val="ListParagraph"/>
        <w:numPr>
          <w:ilvl w:val="0"/>
          <w:numId w:val="34"/>
        </w:numPr>
        <w:autoSpaceDE w:val="0"/>
        <w:autoSpaceDN w:val="0"/>
        <w:adjustRightInd w:val="0"/>
        <w:spacing w:after="0" w:line="240" w:lineRule="auto"/>
        <w:ind w:left="758"/>
        <w:contextualSpacing w:val="0"/>
        <w:rPr>
          <w:rFonts w:cs="Arial"/>
          <w:szCs w:val="24"/>
          <w:lang w:eastAsia="en-GB"/>
        </w:rPr>
      </w:pPr>
      <w:r w:rsidRPr="00547E06">
        <w:rPr>
          <w:rFonts w:cs="Arial"/>
          <w:szCs w:val="24"/>
          <w:lang w:eastAsia="en-GB"/>
        </w:rPr>
        <w:t xml:space="preserve">The findings from Stage 2 of the Formal Procedure carried out by the Curriculum </w:t>
      </w:r>
      <w:r w:rsidR="00686BB6">
        <w:rPr>
          <w:rFonts w:cs="Arial"/>
          <w:szCs w:val="24"/>
          <w:lang w:eastAsia="en-GB"/>
        </w:rPr>
        <w:t xml:space="preserve">&amp; </w:t>
      </w:r>
      <w:r w:rsidR="00801490">
        <w:rPr>
          <w:rFonts w:cs="Arial"/>
          <w:szCs w:val="24"/>
          <w:lang w:eastAsia="en-GB"/>
        </w:rPr>
        <w:t xml:space="preserve">Quality </w:t>
      </w:r>
      <w:r w:rsidRPr="00547E06">
        <w:rPr>
          <w:rFonts w:cs="Arial"/>
          <w:szCs w:val="24"/>
          <w:lang w:eastAsia="en-GB"/>
        </w:rPr>
        <w:t>Manager</w:t>
      </w:r>
    </w:p>
    <w:p w14:paraId="65551FCD" w14:textId="77777777" w:rsidR="00547E06" w:rsidRPr="00547E06" w:rsidRDefault="00547E06" w:rsidP="00547E06">
      <w:pPr>
        <w:pStyle w:val="ListParagraph"/>
        <w:numPr>
          <w:ilvl w:val="0"/>
          <w:numId w:val="34"/>
        </w:numPr>
        <w:autoSpaceDE w:val="0"/>
        <w:autoSpaceDN w:val="0"/>
        <w:adjustRightInd w:val="0"/>
        <w:spacing w:after="0" w:line="240" w:lineRule="auto"/>
        <w:ind w:left="758"/>
        <w:contextualSpacing w:val="0"/>
        <w:rPr>
          <w:rFonts w:cs="Arial"/>
          <w:szCs w:val="24"/>
          <w:lang w:eastAsia="en-GB"/>
        </w:rPr>
      </w:pPr>
      <w:r w:rsidRPr="00547E06">
        <w:rPr>
          <w:rFonts w:cs="Arial"/>
          <w:szCs w:val="24"/>
          <w:lang w:eastAsia="en-GB"/>
        </w:rPr>
        <w:t>The unit or programme assessment requirements</w:t>
      </w:r>
    </w:p>
    <w:p w14:paraId="0DB1F3A9" w14:textId="77777777" w:rsidR="00547E06" w:rsidRPr="00547E06" w:rsidRDefault="00547E06" w:rsidP="00547E06">
      <w:pPr>
        <w:pStyle w:val="ListParagraph"/>
        <w:numPr>
          <w:ilvl w:val="0"/>
          <w:numId w:val="34"/>
        </w:numPr>
        <w:autoSpaceDE w:val="0"/>
        <w:autoSpaceDN w:val="0"/>
        <w:adjustRightInd w:val="0"/>
        <w:spacing w:after="0" w:line="240" w:lineRule="auto"/>
        <w:ind w:left="758"/>
        <w:contextualSpacing w:val="0"/>
        <w:rPr>
          <w:rFonts w:cs="Arial"/>
          <w:szCs w:val="24"/>
          <w:lang w:eastAsia="en-GB"/>
        </w:rPr>
      </w:pPr>
      <w:r w:rsidRPr="00547E06">
        <w:rPr>
          <w:rFonts w:cs="Arial"/>
          <w:szCs w:val="24"/>
          <w:lang w:eastAsia="en-GB"/>
        </w:rPr>
        <w:t>The results of all the students taking the particular assessment</w:t>
      </w:r>
    </w:p>
    <w:p w14:paraId="7EDD5B5B" w14:textId="77777777" w:rsidR="00547E06" w:rsidRPr="00547E06" w:rsidRDefault="00547E06" w:rsidP="00547E06">
      <w:pPr>
        <w:pStyle w:val="ListParagraph"/>
        <w:autoSpaceDE w:val="0"/>
        <w:autoSpaceDN w:val="0"/>
        <w:adjustRightInd w:val="0"/>
        <w:spacing w:line="240" w:lineRule="auto"/>
        <w:ind w:left="758"/>
        <w:rPr>
          <w:rFonts w:cs="Arial"/>
          <w:szCs w:val="24"/>
          <w:lang w:eastAsia="en-GB"/>
        </w:rPr>
      </w:pPr>
    </w:p>
    <w:p w14:paraId="0D069E69" w14:textId="77777777" w:rsidR="00547E06" w:rsidRPr="00547E06" w:rsidRDefault="00547E06" w:rsidP="00D74318">
      <w:pPr>
        <w:autoSpaceDE w:val="0"/>
        <w:autoSpaceDN w:val="0"/>
        <w:adjustRightInd w:val="0"/>
        <w:spacing w:line="240" w:lineRule="auto"/>
        <w:rPr>
          <w:rFonts w:cs="Arial"/>
          <w:szCs w:val="24"/>
        </w:rPr>
      </w:pPr>
      <w:r w:rsidRPr="00547E06">
        <w:rPr>
          <w:rFonts w:cs="Arial"/>
          <w:szCs w:val="24"/>
        </w:rPr>
        <w:t>Evidence submitted on the day of the hearing will not be considered.</w:t>
      </w:r>
    </w:p>
    <w:p w14:paraId="29D11D32" w14:textId="45194F99" w:rsidR="00547E06" w:rsidRPr="00547E06" w:rsidRDefault="00547E06" w:rsidP="00D74318">
      <w:pPr>
        <w:autoSpaceDE w:val="0"/>
        <w:autoSpaceDN w:val="0"/>
        <w:adjustRightInd w:val="0"/>
        <w:spacing w:line="240" w:lineRule="auto"/>
        <w:rPr>
          <w:rFonts w:cs="Arial"/>
          <w:szCs w:val="24"/>
        </w:rPr>
      </w:pPr>
      <w:r w:rsidRPr="00547E06">
        <w:rPr>
          <w:rFonts w:cs="Arial"/>
          <w:szCs w:val="24"/>
        </w:rPr>
        <w:t>The Chair will inform the student in writing of the outcome of the meeting using the Student Assessment Appeals</w:t>
      </w:r>
      <w:r w:rsidR="00D74318">
        <w:rPr>
          <w:rFonts w:cs="Arial"/>
          <w:szCs w:val="24"/>
        </w:rPr>
        <w:t xml:space="preserve"> - Panel Outcome Report </w:t>
      </w:r>
      <w:r w:rsidRPr="00547E06">
        <w:rPr>
          <w:rFonts w:cs="Arial"/>
          <w:szCs w:val="24"/>
        </w:rPr>
        <w:t>(SA3), no later than five working days after the Appeals Panel meeting has taken place.</w:t>
      </w:r>
    </w:p>
    <w:p w14:paraId="507E7C05" w14:textId="3E0E6584" w:rsidR="00547E06" w:rsidRDefault="00547E06" w:rsidP="00D74318">
      <w:pPr>
        <w:autoSpaceDE w:val="0"/>
        <w:autoSpaceDN w:val="0"/>
        <w:adjustRightInd w:val="0"/>
        <w:spacing w:line="240" w:lineRule="auto"/>
        <w:ind w:left="-38"/>
        <w:rPr>
          <w:rFonts w:cs="Arial"/>
          <w:szCs w:val="24"/>
        </w:rPr>
      </w:pPr>
      <w:r w:rsidRPr="00D74318">
        <w:rPr>
          <w:rFonts w:cs="Arial"/>
          <w:szCs w:val="24"/>
        </w:rPr>
        <w:t xml:space="preserve">The </w:t>
      </w:r>
      <w:r w:rsidR="00D74318" w:rsidRPr="00D74318">
        <w:rPr>
          <w:rFonts w:cs="Arial"/>
          <w:szCs w:val="24"/>
        </w:rPr>
        <w:t xml:space="preserve">Head of Quality and Learning &amp; Teaching Innovation </w:t>
      </w:r>
      <w:r w:rsidRPr="00547E06">
        <w:rPr>
          <w:rFonts w:cs="Arial"/>
          <w:szCs w:val="24"/>
        </w:rPr>
        <w:t>will be responsible for ensuring that any actions recommended by the panel are implemented.</w:t>
      </w:r>
    </w:p>
    <w:p w14:paraId="4A1A20F5" w14:textId="77777777" w:rsidR="00780609" w:rsidRPr="00547E06" w:rsidRDefault="00780609" w:rsidP="00B358A7">
      <w:pPr>
        <w:autoSpaceDE w:val="0"/>
        <w:autoSpaceDN w:val="0"/>
        <w:adjustRightInd w:val="0"/>
        <w:spacing w:line="240" w:lineRule="auto"/>
        <w:ind w:left="38"/>
        <w:rPr>
          <w:rFonts w:cs="Arial"/>
          <w:szCs w:val="24"/>
        </w:rPr>
      </w:pPr>
    </w:p>
    <w:p w14:paraId="22DAA0CA" w14:textId="77777777" w:rsidR="00547E06" w:rsidRPr="0026317B" w:rsidRDefault="00547E06" w:rsidP="0026317B">
      <w:pPr>
        <w:pStyle w:val="Heading2"/>
        <w:rPr>
          <w:color w:val="7030A0"/>
        </w:rPr>
      </w:pPr>
      <w:bookmarkStart w:id="15" w:name="_Toc107392892"/>
      <w:bookmarkStart w:id="16" w:name="_Toc204868079"/>
      <w:r w:rsidRPr="0026317B">
        <w:rPr>
          <w:color w:val="7030A0"/>
        </w:rPr>
        <w:t>Stage 4   Awarding or Regulatory Body Appeal</w:t>
      </w:r>
      <w:bookmarkEnd w:id="15"/>
      <w:bookmarkEnd w:id="16"/>
    </w:p>
    <w:p w14:paraId="2E9B9586" w14:textId="77777777" w:rsidR="00B358A7" w:rsidRDefault="00B358A7" w:rsidP="00B358A7">
      <w:pPr>
        <w:pStyle w:val="NoSpacing"/>
      </w:pPr>
    </w:p>
    <w:p w14:paraId="38571E41" w14:textId="48A9A13E" w:rsidR="00547E06" w:rsidRPr="00547E06" w:rsidRDefault="00547E06" w:rsidP="00B358A7">
      <w:pPr>
        <w:autoSpaceDE w:val="0"/>
        <w:autoSpaceDN w:val="0"/>
        <w:adjustRightInd w:val="0"/>
        <w:spacing w:line="240" w:lineRule="auto"/>
        <w:ind w:left="38"/>
        <w:rPr>
          <w:rFonts w:cs="Arial"/>
          <w:bCs/>
          <w:iCs/>
          <w:szCs w:val="24"/>
        </w:rPr>
      </w:pPr>
      <w:r w:rsidRPr="00547E06">
        <w:rPr>
          <w:rFonts w:cs="Arial"/>
          <w:bCs/>
          <w:iCs/>
          <w:szCs w:val="24"/>
        </w:rPr>
        <w:t>Students undertaking regulated qualifications (vocational qualifications e.g. SVQ, NVQ) can appeal against the College’s internal assessment decision to the relevant awarding or regulatory body.</w:t>
      </w:r>
    </w:p>
    <w:p w14:paraId="36172680" w14:textId="77777777" w:rsidR="00547E06" w:rsidRPr="00547E06" w:rsidRDefault="00547E06" w:rsidP="00547E06">
      <w:pPr>
        <w:spacing w:after="160" w:line="259" w:lineRule="auto"/>
        <w:rPr>
          <w:rFonts w:cs="Arial"/>
          <w:bCs/>
          <w:iCs/>
          <w:szCs w:val="24"/>
        </w:rPr>
      </w:pPr>
      <w:r w:rsidRPr="00547E06">
        <w:rPr>
          <w:rFonts w:cs="Arial"/>
          <w:bCs/>
          <w:iCs/>
          <w:szCs w:val="24"/>
        </w:rPr>
        <w:t xml:space="preserve">Students must have exhausted the College’s appeals process before appealing to the awarding or regulatory body and must be able to provide evidence that they have followed this process. </w:t>
      </w:r>
    </w:p>
    <w:tbl>
      <w:tblPr>
        <w:tblStyle w:val="TableGrid"/>
        <w:tblW w:w="10207" w:type="dxa"/>
        <w:tblInd w:w="-431" w:type="dxa"/>
        <w:tblLook w:val="04A0" w:firstRow="1" w:lastRow="0" w:firstColumn="1" w:lastColumn="0" w:noHBand="0" w:noVBand="1"/>
      </w:tblPr>
      <w:tblGrid>
        <w:gridCol w:w="993"/>
        <w:gridCol w:w="1843"/>
        <w:gridCol w:w="2977"/>
        <w:gridCol w:w="2410"/>
        <w:gridCol w:w="1984"/>
      </w:tblGrid>
      <w:tr w:rsidR="001F6C5F" w:rsidRPr="00547E06" w14:paraId="416D3138" w14:textId="77777777" w:rsidTr="001F6C5F">
        <w:tc>
          <w:tcPr>
            <w:tcW w:w="993" w:type="dxa"/>
            <w:shd w:val="clear" w:color="auto" w:fill="E5DFEC" w:themeFill="accent4" w:themeFillTint="33"/>
          </w:tcPr>
          <w:p w14:paraId="1C422628" w14:textId="77777777" w:rsidR="00547E06" w:rsidRPr="00547E06" w:rsidRDefault="00547E06" w:rsidP="009F0BDE">
            <w:pPr>
              <w:jc w:val="center"/>
              <w:rPr>
                <w:rFonts w:ascii="Arial" w:hAnsi="Arial" w:cs="Arial"/>
                <w:b/>
                <w:sz w:val="24"/>
                <w:szCs w:val="24"/>
              </w:rPr>
            </w:pPr>
            <w:r w:rsidRPr="00547E06">
              <w:rPr>
                <w:rFonts w:ascii="Arial" w:hAnsi="Arial" w:cs="Arial"/>
                <w:b/>
                <w:sz w:val="24"/>
                <w:szCs w:val="24"/>
              </w:rPr>
              <w:lastRenderedPageBreak/>
              <w:t>Stage</w:t>
            </w:r>
          </w:p>
        </w:tc>
        <w:tc>
          <w:tcPr>
            <w:tcW w:w="1843" w:type="dxa"/>
            <w:shd w:val="clear" w:color="auto" w:fill="E5DFEC" w:themeFill="accent4" w:themeFillTint="33"/>
          </w:tcPr>
          <w:p w14:paraId="30BE8A20" w14:textId="77777777" w:rsidR="00547E06" w:rsidRPr="00547E06" w:rsidRDefault="00547E06" w:rsidP="009F0BDE">
            <w:pPr>
              <w:rPr>
                <w:rFonts w:ascii="Arial" w:hAnsi="Arial" w:cs="Arial"/>
                <w:b/>
                <w:sz w:val="24"/>
                <w:szCs w:val="24"/>
              </w:rPr>
            </w:pPr>
            <w:r w:rsidRPr="00547E06">
              <w:rPr>
                <w:rFonts w:ascii="Arial" w:hAnsi="Arial" w:cs="Arial"/>
                <w:b/>
                <w:sz w:val="24"/>
                <w:szCs w:val="24"/>
              </w:rPr>
              <w:t>Appeals Procedure</w:t>
            </w:r>
          </w:p>
        </w:tc>
        <w:tc>
          <w:tcPr>
            <w:tcW w:w="2977" w:type="dxa"/>
            <w:shd w:val="clear" w:color="auto" w:fill="E5DFEC" w:themeFill="accent4" w:themeFillTint="33"/>
          </w:tcPr>
          <w:p w14:paraId="18C5ACF1" w14:textId="77777777" w:rsidR="00547E06" w:rsidRPr="00547E06" w:rsidRDefault="00547E06" w:rsidP="009F0BDE">
            <w:pPr>
              <w:rPr>
                <w:rFonts w:ascii="Arial" w:hAnsi="Arial" w:cs="Arial"/>
                <w:b/>
                <w:sz w:val="24"/>
                <w:szCs w:val="24"/>
              </w:rPr>
            </w:pPr>
            <w:r w:rsidRPr="00547E06">
              <w:rPr>
                <w:rFonts w:ascii="Arial" w:hAnsi="Arial" w:cs="Arial"/>
                <w:b/>
                <w:sz w:val="24"/>
                <w:szCs w:val="24"/>
              </w:rPr>
              <w:t>Student</w:t>
            </w:r>
          </w:p>
        </w:tc>
        <w:tc>
          <w:tcPr>
            <w:tcW w:w="2410" w:type="dxa"/>
            <w:shd w:val="clear" w:color="auto" w:fill="E5DFEC" w:themeFill="accent4" w:themeFillTint="33"/>
          </w:tcPr>
          <w:p w14:paraId="72885FAE" w14:textId="77777777" w:rsidR="00547E06" w:rsidRPr="00547E06" w:rsidRDefault="00547E06" w:rsidP="009F0BDE">
            <w:pPr>
              <w:rPr>
                <w:rFonts w:ascii="Arial" w:hAnsi="Arial" w:cs="Arial"/>
                <w:b/>
                <w:sz w:val="24"/>
                <w:szCs w:val="24"/>
              </w:rPr>
            </w:pPr>
            <w:r w:rsidRPr="00547E06">
              <w:rPr>
                <w:rFonts w:ascii="Arial" w:hAnsi="Arial" w:cs="Arial"/>
                <w:b/>
                <w:sz w:val="24"/>
                <w:szCs w:val="24"/>
              </w:rPr>
              <w:t>Findings</w:t>
            </w:r>
          </w:p>
        </w:tc>
        <w:tc>
          <w:tcPr>
            <w:tcW w:w="1984" w:type="dxa"/>
            <w:shd w:val="clear" w:color="auto" w:fill="E5DFEC" w:themeFill="accent4" w:themeFillTint="33"/>
          </w:tcPr>
          <w:p w14:paraId="74CB9703" w14:textId="77777777" w:rsidR="00547E06" w:rsidRPr="00547E06" w:rsidRDefault="00547E06" w:rsidP="009F0BDE">
            <w:pPr>
              <w:rPr>
                <w:rFonts w:ascii="Arial" w:hAnsi="Arial" w:cs="Arial"/>
                <w:b/>
                <w:sz w:val="24"/>
                <w:szCs w:val="24"/>
              </w:rPr>
            </w:pPr>
            <w:r w:rsidRPr="00547E06">
              <w:rPr>
                <w:rFonts w:ascii="Arial" w:hAnsi="Arial" w:cs="Arial"/>
                <w:b/>
                <w:sz w:val="24"/>
                <w:szCs w:val="24"/>
              </w:rPr>
              <w:t>Next Stage</w:t>
            </w:r>
          </w:p>
        </w:tc>
      </w:tr>
      <w:tr w:rsidR="00547E06" w:rsidRPr="00547E06" w14:paraId="52E6486B" w14:textId="77777777" w:rsidTr="001F6C5F">
        <w:tc>
          <w:tcPr>
            <w:tcW w:w="993" w:type="dxa"/>
            <w:shd w:val="clear" w:color="auto" w:fill="E5DFEC" w:themeFill="accent4" w:themeFillTint="33"/>
          </w:tcPr>
          <w:p w14:paraId="1506172D" w14:textId="77777777" w:rsidR="00547E06" w:rsidRPr="002744D4" w:rsidRDefault="00547E06" w:rsidP="002744D4">
            <w:pPr>
              <w:pStyle w:val="NoSpacing"/>
              <w:jc w:val="center"/>
              <w:rPr>
                <w:rFonts w:ascii="Arial" w:hAnsi="Arial" w:cs="Arial"/>
                <w:b/>
                <w:bCs/>
                <w:sz w:val="24"/>
                <w:szCs w:val="24"/>
              </w:rPr>
            </w:pPr>
            <w:r w:rsidRPr="002744D4">
              <w:rPr>
                <w:rFonts w:ascii="Arial" w:hAnsi="Arial" w:cs="Arial"/>
                <w:b/>
                <w:bCs/>
                <w:sz w:val="24"/>
                <w:szCs w:val="24"/>
              </w:rPr>
              <w:t>1</w:t>
            </w:r>
          </w:p>
        </w:tc>
        <w:tc>
          <w:tcPr>
            <w:tcW w:w="1843" w:type="dxa"/>
          </w:tcPr>
          <w:p w14:paraId="25B3C70E"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Informal Procedure</w:t>
            </w:r>
          </w:p>
          <w:p w14:paraId="7CE83647" w14:textId="77777777" w:rsidR="00547E06" w:rsidRPr="00547E06" w:rsidRDefault="00547E06" w:rsidP="002A3A36">
            <w:pPr>
              <w:pStyle w:val="NoSpacing"/>
              <w:rPr>
                <w:rFonts w:ascii="Arial" w:hAnsi="Arial" w:cs="Arial"/>
                <w:sz w:val="24"/>
                <w:szCs w:val="24"/>
              </w:rPr>
            </w:pPr>
          </w:p>
        </w:tc>
        <w:tc>
          <w:tcPr>
            <w:tcW w:w="2977" w:type="dxa"/>
          </w:tcPr>
          <w:p w14:paraId="56B54B74" w14:textId="77777777" w:rsidR="00547E06" w:rsidRDefault="00547E06" w:rsidP="002A3A36">
            <w:pPr>
              <w:pStyle w:val="NoSpacing"/>
              <w:rPr>
                <w:rFonts w:ascii="Arial" w:hAnsi="Arial" w:cs="Arial"/>
                <w:sz w:val="24"/>
                <w:szCs w:val="24"/>
              </w:rPr>
            </w:pPr>
            <w:r w:rsidRPr="00547E06">
              <w:rPr>
                <w:rFonts w:ascii="Arial" w:hAnsi="Arial" w:cs="Arial"/>
                <w:sz w:val="24"/>
                <w:szCs w:val="24"/>
              </w:rPr>
              <w:t>Appeal within five working days of the result.</w:t>
            </w:r>
          </w:p>
          <w:p w14:paraId="73774BF5" w14:textId="77777777" w:rsidR="002744D4" w:rsidRPr="00547E06" w:rsidRDefault="002744D4" w:rsidP="002A3A36">
            <w:pPr>
              <w:pStyle w:val="NoSpacing"/>
              <w:rPr>
                <w:rFonts w:ascii="Arial" w:hAnsi="Arial" w:cs="Arial"/>
                <w:sz w:val="24"/>
                <w:szCs w:val="24"/>
              </w:rPr>
            </w:pPr>
          </w:p>
        </w:tc>
        <w:tc>
          <w:tcPr>
            <w:tcW w:w="2410" w:type="dxa"/>
          </w:tcPr>
          <w:p w14:paraId="42A9F41C"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Resolution</w:t>
            </w:r>
          </w:p>
        </w:tc>
        <w:tc>
          <w:tcPr>
            <w:tcW w:w="1984" w:type="dxa"/>
          </w:tcPr>
          <w:p w14:paraId="0D06A4A0"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Formal Appeal</w:t>
            </w:r>
          </w:p>
        </w:tc>
      </w:tr>
      <w:tr w:rsidR="00547E06" w:rsidRPr="00547E06" w14:paraId="75C3A5E0" w14:textId="77777777" w:rsidTr="001F6C5F">
        <w:tc>
          <w:tcPr>
            <w:tcW w:w="993" w:type="dxa"/>
            <w:shd w:val="clear" w:color="auto" w:fill="E5DFEC" w:themeFill="accent4" w:themeFillTint="33"/>
          </w:tcPr>
          <w:p w14:paraId="677516D9" w14:textId="77777777" w:rsidR="00547E06" w:rsidRPr="002744D4" w:rsidRDefault="00547E06" w:rsidP="002744D4">
            <w:pPr>
              <w:pStyle w:val="NoSpacing"/>
              <w:jc w:val="center"/>
              <w:rPr>
                <w:rFonts w:ascii="Arial" w:hAnsi="Arial" w:cs="Arial"/>
                <w:b/>
                <w:bCs/>
                <w:sz w:val="24"/>
                <w:szCs w:val="24"/>
              </w:rPr>
            </w:pPr>
            <w:r w:rsidRPr="002744D4">
              <w:rPr>
                <w:rFonts w:ascii="Arial" w:hAnsi="Arial" w:cs="Arial"/>
                <w:b/>
                <w:bCs/>
                <w:sz w:val="24"/>
                <w:szCs w:val="24"/>
              </w:rPr>
              <w:t>2</w:t>
            </w:r>
          </w:p>
        </w:tc>
        <w:tc>
          <w:tcPr>
            <w:tcW w:w="1843" w:type="dxa"/>
          </w:tcPr>
          <w:p w14:paraId="11FA64D7"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Formal Procedure</w:t>
            </w:r>
          </w:p>
          <w:p w14:paraId="4DFB560F" w14:textId="77777777" w:rsidR="00547E06" w:rsidRPr="00547E06" w:rsidRDefault="00547E06" w:rsidP="002A3A36">
            <w:pPr>
              <w:pStyle w:val="NoSpacing"/>
              <w:rPr>
                <w:rFonts w:ascii="Arial" w:hAnsi="Arial" w:cs="Arial"/>
                <w:sz w:val="24"/>
                <w:szCs w:val="24"/>
              </w:rPr>
            </w:pPr>
          </w:p>
        </w:tc>
        <w:tc>
          <w:tcPr>
            <w:tcW w:w="2977" w:type="dxa"/>
          </w:tcPr>
          <w:p w14:paraId="562ABAE3" w14:textId="77777777" w:rsidR="00547E06" w:rsidRDefault="00547E06" w:rsidP="002A3A36">
            <w:pPr>
              <w:pStyle w:val="NoSpacing"/>
              <w:rPr>
                <w:rFonts w:ascii="Arial" w:hAnsi="Arial" w:cs="Arial"/>
                <w:sz w:val="24"/>
                <w:szCs w:val="24"/>
              </w:rPr>
            </w:pPr>
            <w:r w:rsidRPr="00547E06">
              <w:rPr>
                <w:rFonts w:ascii="Arial" w:hAnsi="Arial" w:cs="Arial"/>
                <w:sz w:val="24"/>
                <w:szCs w:val="24"/>
              </w:rPr>
              <w:t>Appeal within five working days of the informal procedure being concluded.</w:t>
            </w:r>
          </w:p>
          <w:p w14:paraId="3E216201" w14:textId="77777777" w:rsidR="002744D4" w:rsidRPr="00547E06" w:rsidRDefault="002744D4" w:rsidP="002A3A36">
            <w:pPr>
              <w:pStyle w:val="NoSpacing"/>
              <w:rPr>
                <w:rFonts w:ascii="Arial" w:hAnsi="Arial" w:cs="Arial"/>
                <w:sz w:val="24"/>
                <w:szCs w:val="24"/>
              </w:rPr>
            </w:pPr>
          </w:p>
        </w:tc>
        <w:tc>
          <w:tcPr>
            <w:tcW w:w="2410" w:type="dxa"/>
          </w:tcPr>
          <w:p w14:paraId="21B99110"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Confirm outcome within five days of the Formal Appeal being concluded</w:t>
            </w:r>
          </w:p>
        </w:tc>
        <w:tc>
          <w:tcPr>
            <w:tcW w:w="1984" w:type="dxa"/>
          </w:tcPr>
          <w:p w14:paraId="66FEDE57"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Assessment Appeals Panel</w:t>
            </w:r>
          </w:p>
          <w:p w14:paraId="5AA48D0A" w14:textId="77777777" w:rsidR="00547E06" w:rsidRPr="00547E06" w:rsidRDefault="00547E06" w:rsidP="002A3A36">
            <w:pPr>
              <w:pStyle w:val="NoSpacing"/>
              <w:rPr>
                <w:rFonts w:ascii="Arial" w:hAnsi="Arial" w:cs="Arial"/>
                <w:sz w:val="24"/>
                <w:szCs w:val="24"/>
              </w:rPr>
            </w:pPr>
          </w:p>
        </w:tc>
      </w:tr>
      <w:tr w:rsidR="00547E06" w:rsidRPr="00547E06" w14:paraId="5D051B6E" w14:textId="77777777" w:rsidTr="001F6C5F">
        <w:tc>
          <w:tcPr>
            <w:tcW w:w="993" w:type="dxa"/>
            <w:shd w:val="clear" w:color="auto" w:fill="E5DFEC" w:themeFill="accent4" w:themeFillTint="33"/>
          </w:tcPr>
          <w:p w14:paraId="6DBF7C22" w14:textId="77777777" w:rsidR="00547E06" w:rsidRPr="002744D4" w:rsidRDefault="00547E06" w:rsidP="002744D4">
            <w:pPr>
              <w:pStyle w:val="NoSpacing"/>
              <w:jc w:val="center"/>
              <w:rPr>
                <w:rFonts w:ascii="Arial" w:hAnsi="Arial" w:cs="Arial"/>
                <w:b/>
                <w:bCs/>
                <w:sz w:val="24"/>
                <w:szCs w:val="24"/>
              </w:rPr>
            </w:pPr>
            <w:r w:rsidRPr="002744D4">
              <w:rPr>
                <w:rFonts w:ascii="Arial" w:hAnsi="Arial" w:cs="Arial"/>
                <w:b/>
                <w:bCs/>
                <w:sz w:val="24"/>
                <w:szCs w:val="24"/>
              </w:rPr>
              <w:t>3</w:t>
            </w:r>
          </w:p>
        </w:tc>
        <w:tc>
          <w:tcPr>
            <w:tcW w:w="1843" w:type="dxa"/>
          </w:tcPr>
          <w:p w14:paraId="660A04A2"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Assessment Appeals Panel</w:t>
            </w:r>
          </w:p>
          <w:p w14:paraId="2960A46D" w14:textId="77777777" w:rsidR="00547E06" w:rsidRPr="00547E06" w:rsidRDefault="00547E06" w:rsidP="002A3A36">
            <w:pPr>
              <w:pStyle w:val="NoSpacing"/>
              <w:rPr>
                <w:rFonts w:ascii="Arial" w:hAnsi="Arial" w:cs="Arial"/>
                <w:sz w:val="24"/>
                <w:szCs w:val="24"/>
              </w:rPr>
            </w:pPr>
          </w:p>
        </w:tc>
        <w:tc>
          <w:tcPr>
            <w:tcW w:w="2977" w:type="dxa"/>
          </w:tcPr>
          <w:p w14:paraId="6CE7E45A" w14:textId="77777777" w:rsidR="00547E06" w:rsidRDefault="00547E06" w:rsidP="002A3A36">
            <w:pPr>
              <w:pStyle w:val="NoSpacing"/>
              <w:rPr>
                <w:rFonts w:ascii="Arial" w:hAnsi="Arial" w:cs="Arial"/>
                <w:sz w:val="24"/>
                <w:szCs w:val="24"/>
              </w:rPr>
            </w:pPr>
            <w:r w:rsidRPr="00547E06">
              <w:rPr>
                <w:rFonts w:ascii="Arial" w:hAnsi="Arial" w:cs="Arial"/>
                <w:sz w:val="24"/>
                <w:szCs w:val="24"/>
              </w:rPr>
              <w:t xml:space="preserve">Appeal to the Assessment Appeals Panel by writing to the </w:t>
            </w:r>
            <w:r w:rsidR="00D74318">
              <w:rPr>
                <w:rFonts w:ascii="Arial" w:hAnsi="Arial" w:cs="Arial"/>
                <w:sz w:val="24"/>
                <w:szCs w:val="24"/>
              </w:rPr>
              <w:t>Head of Quality and Learning &amp; Teaching Innovation</w:t>
            </w:r>
            <w:r w:rsidRPr="00547E06">
              <w:rPr>
                <w:rFonts w:ascii="Arial" w:hAnsi="Arial" w:cs="Arial"/>
                <w:sz w:val="24"/>
                <w:szCs w:val="24"/>
              </w:rPr>
              <w:t xml:space="preserve"> within five working days of the formal appeals procedure being concluded.</w:t>
            </w:r>
          </w:p>
          <w:p w14:paraId="7B90C0D0" w14:textId="2256A0D1" w:rsidR="002744D4" w:rsidRPr="00547E06" w:rsidRDefault="002744D4" w:rsidP="002A3A36">
            <w:pPr>
              <w:pStyle w:val="NoSpacing"/>
              <w:rPr>
                <w:rFonts w:ascii="Arial" w:hAnsi="Arial" w:cs="Arial"/>
                <w:sz w:val="24"/>
                <w:szCs w:val="24"/>
              </w:rPr>
            </w:pPr>
          </w:p>
        </w:tc>
        <w:tc>
          <w:tcPr>
            <w:tcW w:w="2410" w:type="dxa"/>
          </w:tcPr>
          <w:p w14:paraId="7B41D5E2" w14:textId="6A71C443" w:rsidR="00547E06" w:rsidRPr="00547E06" w:rsidRDefault="00547E06" w:rsidP="002A3A36">
            <w:pPr>
              <w:pStyle w:val="NoSpacing"/>
              <w:rPr>
                <w:rFonts w:ascii="Arial" w:hAnsi="Arial" w:cs="Arial"/>
                <w:sz w:val="24"/>
                <w:szCs w:val="24"/>
              </w:rPr>
            </w:pPr>
            <w:r w:rsidRPr="00547E06">
              <w:rPr>
                <w:rFonts w:ascii="Arial" w:hAnsi="Arial" w:cs="Arial"/>
                <w:sz w:val="24"/>
                <w:szCs w:val="24"/>
              </w:rPr>
              <w:t xml:space="preserve">Confirm </w:t>
            </w:r>
            <w:r w:rsidR="001B527D" w:rsidRPr="00547E06">
              <w:rPr>
                <w:rFonts w:ascii="Arial" w:hAnsi="Arial" w:cs="Arial"/>
                <w:sz w:val="24"/>
                <w:szCs w:val="24"/>
              </w:rPr>
              <w:t xml:space="preserve">the </w:t>
            </w:r>
            <w:r w:rsidR="001B527D">
              <w:rPr>
                <w:rFonts w:ascii="Arial" w:hAnsi="Arial" w:cs="Arial"/>
                <w:sz w:val="24"/>
                <w:szCs w:val="24"/>
              </w:rPr>
              <w:t>outcome</w:t>
            </w:r>
            <w:r w:rsidRPr="00547E06">
              <w:rPr>
                <w:rFonts w:ascii="Arial" w:hAnsi="Arial" w:cs="Arial"/>
                <w:sz w:val="24"/>
                <w:szCs w:val="24"/>
              </w:rPr>
              <w:t xml:space="preserve"> within five days of the Assessment Appeals Panel meeting being </w:t>
            </w:r>
            <w:r w:rsidR="001B527D" w:rsidRPr="00547E06">
              <w:rPr>
                <w:rFonts w:ascii="Arial" w:hAnsi="Arial" w:cs="Arial"/>
                <w:sz w:val="24"/>
                <w:szCs w:val="24"/>
              </w:rPr>
              <w:t>concluded</w:t>
            </w:r>
            <w:r w:rsidR="001B527D" w:rsidRPr="00547E06">
              <w:rPr>
                <w:rFonts w:cs="Arial"/>
                <w:szCs w:val="24"/>
              </w:rPr>
              <w:t>.</w:t>
            </w:r>
          </w:p>
          <w:p w14:paraId="3A9475A3" w14:textId="77777777" w:rsidR="00547E06" w:rsidRPr="00547E06" w:rsidRDefault="00547E06" w:rsidP="002A3A36">
            <w:pPr>
              <w:pStyle w:val="NoSpacing"/>
              <w:rPr>
                <w:rFonts w:ascii="Arial" w:hAnsi="Arial" w:cs="Arial"/>
                <w:sz w:val="24"/>
                <w:szCs w:val="24"/>
              </w:rPr>
            </w:pPr>
          </w:p>
          <w:p w14:paraId="6C71C4FB" w14:textId="77777777" w:rsidR="00547E06" w:rsidRPr="00547E06" w:rsidRDefault="00547E06" w:rsidP="002A3A36">
            <w:pPr>
              <w:pStyle w:val="NoSpacing"/>
              <w:rPr>
                <w:rFonts w:ascii="Arial" w:hAnsi="Arial" w:cs="Arial"/>
                <w:sz w:val="24"/>
                <w:szCs w:val="24"/>
              </w:rPr>
            </w:pPr>
          </w:p>
          <w:p w14:paraId="639EB80F" w14:textId="77777777" w:rsidR="00547E06" w:rsidRPr="00547E06" w:rsidRDefault="00547E06" w:rsidP="002A3A36">
            <w:pPr>
              <w:pStyle w:val="NoSpacing"/>
              <w:rPr>
                <w:rFonts w:ascii="Arial" w:hAnsi="Arial" w:cs="Arial"/>
                <w:sz w:val="24"/>
                <w:szCs w:val="24"/>
              </w:rPr>
            </w:pPr>
          </w:p>
        </w:tc>
        <w:tc>
          <w:tcPr>
            <w:tcW w:w="1984" w:type="dxa"/>
          </w:tcPr>
          <w:p w14:paraId="5B08006C"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Awarding or Regulatory body for regulatory qualifications only (vocational qualifications e.g. SVQs/NVQs)</w:t>
            </w:r>
          </w:p>
        </w:tc>
      </w:tr>
      <w:tr w:rsidR="00547E06" w:rsidRPr="00547E06" w14:paraId="7E6B40F1" w14:textId="77777777" w:rsidTr="001F6C5F">
        <w:tc>
          <w:tcPr>
            <w:tcW w:w="993" w:type="dxa"/>
            <w:shd w:val="clear" w:color="auto" w:fill="E5DFEC" w:themeFill="accent4" w:themeFillTint="33"/>
          </w:tcPr>
          <w:p w14:paraId="27FA2FE4" w14:textId="77777777" w:rsidR="00547E06" w:rsidRPr="002744D4" w:rsidRDefault="00547E06" w:rsidP="002744D4">
            <w:pPr>
              <w:jc w:val="center"/>
              <w:rPr>
                <w:rFonts w:ascii="Arial" w:hAnsi="Arial" w:cs="Arial"/>
                <w:b/>
                <w:bCs/>
                <w:sz w:val="24"/>
                <w:szCs w:val="24"/>
              </w:rPr>
            </w:pPr>
            <w:r w:rsidRPr="002744D4">
              <w:rPr>
                <w:rFonts w:ascii="Arial" w:hAnsi="Arial" w:cs="Arial"/>
                <w:b/>
                <w:bCs/>
                <w:sz w:val="24"/>
                <w:szCs w:val="24"/>
              </w:rPr>
              <w:t>4</w:t>
            </w:r>
          </w:p>
        </w:tc>
        <w:tc>
          <w:tcPr>
            <w:tcW w:w="1843" w:type="dxa"/>
          </w:tcPr>
          <w:p w14:paraId="440C0B01" w14:textId="77777777" w:rsidR="00547E06" w:rsidRPr="00547E06" w:rsidRDefault="00547E06" w:rsidP="002A3A36">
            <w:pPr>
              <w:pStyle w:val="NoSpacing"/>
              <w:rPr>
                <w:rFonts w:ascii="Arial" w:hAnsi="Arial" w:cs="Arial"/>
                <w:sz w:val="24"/>
                <w:szCs w:val="24"/>
              </w:rPr>
            </w:pPr>
            <w:r w:rsidRPr="00547E06">
              <w:rPr>
                <w:rFonts w:ascii="Arial" w:hAnsi="Arial" w:cs="Arial"/>
                <w:sz w:val="24"/>
                <w:szCs w:val="24"/>
              </w:rPr>
              <w:t>Awarding or Regulatory body</w:t>
            </w:r>
          </w:p>
        </w:tc>
        <w:tc>
          <w:tcPr>
            <w:tcW w:w="2977" w:type="dxa"/>
          </w:tcPr>
          <w:p w14:paraId="3400F4DA" w14:textId="77777777" w:rsidR="00547E06" w:rsidRDefault="00547E06" w:rsidP="002A3A36">
            <w:pPr>
              <w:pStyle w:val="NoSpacing"/>
              <w:rPr>
                <w:rFonts w:ascii="Arial" w:hAnsi="Arial" w:cs="Arial"/>
                <w:sz w:val="24"/>
                <w:szCs w:val="24"/>
              </w:rPr>
            </w:pPr>
            <w:r w:rsidRPr="00547E06">
              <w:rPr>
                <w:rFonts w:ascii="Arial" w:hAnsi="Arial" w:cs="Arial"/>
                <w:sz w:val="24"/>
                <w:szCs w:val="24"/>
              </w:rPr>
              <w:t>Appeal in line with awarding body timelines for regulatory qualifications only (vocational qualifications e.g. SVQs/NVQs).</w:t>
            </w:r>
          </w:p>
          <w:p w14:paraId="1D0F02A7" w14:textId="77777777" w:rsidR="002744D4" w:rsidRPr="00547E06" w:rsidRDefault="002744D4" w:rsidP="002A3A36">
            <w:pPr>
              <w:pStyle w:val="NoSpacing"/>
              <w:rPr>
                <w:rFonts w:ascii="Arial" w:hAnsi="Arial" w:cs="Arial"/>
                <w:sz w:val="24"/>
                <w:szCs w:val="24"/>
              </w:rPr>
            </w:pPr>
          </w:p>
        </w:tc>
        <w:tc>
          <w:tcPr>
            <w:tcW w:w="2410" w:type="dxa"/>
          </w:tcPr>
          <w:p w14:paraId="63E5799D" w14:textId="77777777" w:rsidR="00547E06" w:rsidRPr="00547E06" w:rsidRDefault="00547E06" w:rsidP="002A3A36">
            <w:pPr>
              <w:jc w:val="both"/>
              <w:rPr>
                <w:rFonts w:ascii="Arial" w:hAnsi="Arial" w:cs="Arial"/>
                <w:sz w:val="24"/>
                <w:szCs w:val="24"/>
              </w:rPr>
            </w:pPr>
          </w:p>
        </w:tc>
        <w:tc>
          <w:tcPr>
            <w:tcW w:w="1984" w:type="dxa"/>
          </w:tcPr>
          <w:p w14:paraId="757757AB" w14:textId="77777777" w:rsidR="00547E06" w:rsidRPr="00547E06" w:rsidRDefault="00547E06" w:rsidP="002A3A36">
            <w:pPr>
              <w:jc w:val="both"/>
              <w:rPr>
                <w:rFonts w:ascii="Arial" w:hAnsi="Arial" w:cs="Arial"/>
                <w:sz w:val="24"/>
                <w:szCs w:val="24"/>
              </w:rPr>
            </w:pPr>
          </w:p>
        </w:tc>
      </w:tr>
    </w:tbl>
    <w:p w14:paraId="4F934991" w14:textId="77777777" w:rsidR="00C76748" w:rsidRPr="00547E06" w:rsidRDefault="00C76748" w:rsidP="00D456F5">
      <w:pPr>
        <w:pStyle w:val="Heading2"/>
        <w:spacing w:after="200" w:line="240" w:lineRule="auto"/>
        <w:rPr>
          <w:rFonts w:cs="Arial"/>
          <w:szCs w:val="24"/>
        </w:rPr>
      </w:pPr>
    </w:p>
    <w:p w14:paraId="47EF6617" w14:textId="77777777" w:rsidR="00C76748" w:rsidRPr="00547E06" w:rsidRDefault="00C76748" w:rsidP="00D456F5">
      <w:pPr>
        <w:pStyle w:val="Heading2"/>
        <w:spacing w:after="200" w:line="240" w:lineRule="auto"/>
        <w:rPr>
          <w:rFonts w:cs="Arial"/>
          <w:szCs w:val="24"/>
        </w:rPr>
      </w:pPr>
    </w:p>
    <w:p w14:paraId="300C4A0B" w14:textId="77777777" w:rsidR="00FE79E9" w:rsidRPr="00547E06" w:rsidRDefault="00FE79E9">
      <w:pPr>
        <w:rPr>
          <w:rFonts w:cs="Arial"/>
          <w:color w:val="000000" w:themeColor="text1"/>
          <w:szCs w:val="24"/>
        </w:rPr>
      </w:pPr>
    </w:p>
    <w:p w14:paraId="6347DFFA" w14:textId="77777777" w:rsidR="00E94970" w:rsidRDefault="00E94970">
      <w:pPr>
        <w:rPr>
          <w:rFonts w:cs="Arial"/>
          <w:color w:val="000000" w:themeColor="text1"/>
          <w:szCs w:val="24"/>
        </w:rPr>
      </w:pPr>
    </w:p>
    <w:sectPr w:rsidR="00E94970" w:rsidSect="00780609">
      <w:footerReference w:type="default" r:id="rId17"/>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25658" w14:textId="77777777" w:rsidR="00B80825" w:rsidRDefault="00B80825" w:rsidP="005851B9">
      <w:pPr>
        <w:spacing w:after="0" w:line="240" w:lineRule="auto"/>
      </w:pPr>
      <w:r>
        <w:separator/>
      </w:r>
    </w:p>
  </w:endnote>
  <w:endnote w:type="continuationSeparator" w:id="0">
    <w:p w14:paraId="42CC2BE3" w14:textId="77777777" w:rsidR="00B80825" w:rsidRDefault="00B80825" w:rsidP="0058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038814"/>
      <w:docPartObj>
        <w:docPartGallery w:val="Page Numbers (Bottom of Page)"/>
        <w:docPartUnique/>
      </w:docPartObj>
    </w:sdtPr>
    <w:sdtEndPr/>
    <w:sdtContent>
      <w:sdt>
        <w:sdtPr>
          <w:id w:val="-1705238520"/>
          <w:docPartObj>
            <w:docPartGallery w:val="Page Numbers (Top of Page)"/>
            <w:docPartUnique/>
          </w:docPartObj>
        </w:sdtPr>
        <w:sdtEndPr/>
        <w:sdtContent>
          <w:p w14:paraId="783852B4" w14:textId="7013054C" w:rsidR="00780609" w:rsidRDefault="00780609">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BF9EFAF" w14:textId="77777777" w:rsidR="00780609" w:rsidRDefault="00780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13B4" w14:textId="77777777" w:rsidR="00B80825" w:rsidRDefault="00B80825" w:rsidP="005851B9">
      <w:pPr>
        <w:spacing w:after="0" w:line="240" w:lineRule="auto"/>
      </w:pPr>
      <w:r>
        <w:separator/>
      </w:r>
    </w:p>
  </w:footnote>
  <w:footnote w:type="continuationSeparator" w:id="0">
    <w:p w14:paraId="49327B5D" w14:textId="77777777" w:rsidR="00B80825" w:rsidRDefault="00B80825" w:rsidP="00585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07.25pt;visibility:visible;mso-wrap-style:square" o:bullet="t">
        <v:imagedata r:id="rId1" o:title=""/>
      </v:shape>
    </w:pict>
  </w:numPicBullet>
  <w:numPicBullet w:numPicBulletId="1">
    <w:pict>
      <v:shape w14:anchorId="66F0D990" id="_x0000_i1026" type="#_x0000_t75" style="width:76.5pt;height:61.5pt;visibility:visible;mso-wrap-style:square" o:bullet="t">
        <v:imagedata r:id="rId2" o:title=""/>
      </v:shape>
    </w:pict>
  </w:numPicBullet>
  <w:numPicBullet w:numPicBulletId="2">
    <w:pict>
      <v:shape w14:anchorId="1E0CB746" id="_x0000_i1027" type="#_x0000_t75" style="width:84pt;height:71.25pt;visibility:visible;mso-wrap-style:square" o:bullet="t">
        <v:imagedata r:id="rId3" o:title=""/>
      </v:shape>
    </w:pict>
  </w:numPicBullet>
  <w:numPicBullet w:numPicBulletId="3">
    <w:pict>
      <v:shape w14:anchorId="680C325D" id="_x0000_i1028" type="#_x0000_t75" style="width:221.25pt;height:129pt;visibility:visible;mso-wrap-style:square" o:bullet="t">
        <v:imagedata r:id="rId4" o:title=""/>
      </v:shape>
    </w:pict>
  </w:numPicBullet>
  <w:numPicBullet w:numPicBulletId="4">
    <w:pict>
      <v:shape id="_x0000_i1029" type="#_x0000_t75" style="width:468pt;height:425.25pt;visibility:visible;mso-wrap-style:square" o:bullet="t">
        <v:imagedata r:id="rId5" o:title=""/>
      </v:shape>
    </w:pict>
  </w:numPicBullet>
  <w:numPicBullet w:numPicBulletId="5">
    <w:pict>
      <v:shape id="_x0000_i1030" type="#_x0000_t75" style="width:162.75pt;height:174.75pt;visibility:visible;mso-wrap-style:square" o:bullet="t">
        <v:imagedata r:id="rId6" o:title=""/>
      </v:shape>
    </w:pict>
  </w:numPicBullet>
  <w:abstractNum w:abstractNumId="0" w15:restartNumberingAfterBreak="0">
    <w:nsid w:val="D9DD8A76"/>
    <w:multiLevelType w:val="hybridMultilevel"/>
    <w:tmpl w:val="2E7FA5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66401"/>
    <w:multiLevelType w:val="hybridMultilevel"/>
    <w:tmpl w:val="A95E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70D04"/>
    <w:multiLevelType w:val="hybridMultilevel"/>
    <w:tmpl w:val="9928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67D8F"/>
    <w:multiLevelType w:val="hybridMultilevel"/>
    <w:tmpl w:val="C142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D470B"/>
    <w:multiLevelType w:val="hybridMultilevel"/>
    <w:tmpl w:val="68B08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E302D"/>
    <w:multiLevelType w:val="multilevel"/>
    <w:tmpl w:val="BCDA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434A1"/>
    <w:multiLevelType w:val="hybridMultilevel"/>
    <w:tmpl w:val="A4F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57F92"/>
    <w:multiLevelType w:val="hybridMultilevel"/>
    <w:tmpl w:val="D2209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06793"/>
    <w:multiLevelType w:val="hybridMultilevel"/>
    <w:tmpl w:val="A1362B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03FC4"/>
    <w:multiLevelType w:val="hybridMultilevel"/>
    <w:tmpl w:val="DA08E1E2"/>
    <w:lvl w:ilvl="0" w:tplc="340C0D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F67AB"/>
    <w:multiLevelType w:val="multilevel"/>
    <w:tmpl w:val="BBBE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62904"/>
    <w:multiLevelType w:val="multilevel"/>
    <w:tmpl w:val="DAC43C58"/>
    <w:lvl w:ilvl="0">
      <w:start w:val="4"/>
      <w:numFmt w:val="decimal"/>
      <w:lvlText w:val="%1"/>
      <w:lvlJc w:val="left"/>
      <w:pPr>
        <w:ind w:left="720" w:hanging="360"/>
      </w:pPr>
      <w:rPr>
        <w:rFonts w:hint="default"/>
        <w:b/>
        <w:u w:val="singl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0AC1B74"/>
    <w:multiLevelType w:val="hybridMultilevel"/>
    <w:tmpl w:val="EFF0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036E7"/>
    <w:multiLevelType w:val="hybridMultilevel"/>
    <w:tmpl w:val="FB48B5D4"/>
    <w:lvl w:ilvl="0" w:tplc="CCE6357E">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A66E30"/>
    <w:multiLevelType w:val="hybridMultilevel"/>
    <w:tmpl w:val="1366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D7423"/>
    <w:multiLevelType w:val="hybridMultilevel"/>
    <w:tmpl w:val="76F6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24869"/>
    <w:multiLevelType w:val="hybridMultilevel"/>
    <w:tmpl w:val="6694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5443F5"/>
    <w:multiLevelType w:val="hybridMultilevel"/>
    <w:tmpl w:val="6C72DBC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2313768"/>
    <w:multiLevelType w:val="hybridMultilevel"/>
    <w:tmpl w:val="4E22E86E"/>
    <w:lvl w:ilvl="0" w:tplc="9726F6D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A7A1B"/>
    <w:multiLevelType w:val="hybridMultilevel"/>
    <w:tmpl w:val="86F4DBCE"/>
    <w:lvl w:ilvl="0" w:tplc="DB641A62">
      <w:start w:val="1"/>
      <w:numFmt w:val="bullet"/>
      <w:lvlText w:val=""/>
      <w:lvlPicBulletId w:val="5"/>
      <w:lvlJc w:val="left"/>
      <w:pPr>
        <w:ind w:left="144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431D4"/>
    <w:multiLevelType w:val="hybridMultilevel"/>
    <w:tmpl w:val="7E02826C"/>
    <w:lvl w:ilvl="0" w:tplc="340C0D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1953B0"/>
    <w:multiLevelType w:val="hybridMultilevel"/>
    <w:tmpl w:val="7C683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425C04"/>
    <w:multiLevelType w:val="hybridMultilevel"/>
    <w:tmpl w:val="60004B92"/>
    <w:lvl w:ilvl="0" w:tplc="4BB02C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7D34AA"/>
    <w:multiLevelType w:val="hybridMultilevel"/>
    <w:tmpl w:val="945C34BC"/>
    <w:lvl w:ilvl="0" w:tplc="87D0B4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3C23B8"/>
    <w:multiLevelType w:val="hybridMultilevel"/>
    <w:tmpl w:val="2A4E4C80"/>
    <w:lvl w:ilvl="0" w:tplc="0C78B51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BC29A9"/>
    <w:multiLevelType w:val="hybridMultilevel"/>
    <w:tmpl w:val="EA043784"/>
    <w:lvl w:ilvl="0" w:tplc="1E4498A6">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224D1"/>
    <w:multiLevelType w:val="multilevel"/>
    <w:tmpl w:val="5782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8C21D6"/>
    <w:multiLevelType w:val="hybridMultilevel"/>
    <w:tmpl w:val="70D0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AA0184"/>
    <w:multiLevelType w:val="hybridMultilevel"/>
    <w:tmpl w:val="C32AC980"/>
    <w:lvl w:ilvl="0" w:tplc="5CD6EE4A">
      <w:start w:val="1"/>
      <w:numFmt w:val="bullet"/>
      <w:lvlText w:val=""/>
      <w:lvlPicBulletId w:val="4"/>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97FD9"/>
    <w:multiLevelType w:val="multilevel"/>
    <w:tmpl w:val="F31066A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6D036863"/>
    <w:multiLevelType w:val="hybridMultilevel"/>
    <w:tmpl w:val="E93AD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1B5E02"/>
    <w:multiLevelType w:val="hybridMultilevel"/>
    <w:tmpl w:val="5B38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450C3"/>
    <w:multiLevelType w:val="hybridMultilevel"/>
    <w:tmpl w:val="BB58C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C476A3"/>
    <w:multiLevelType w:val="hybridMultilevel"/>
    <w:tmpl w:val="5C803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C210E8"/>
    <w:multiLevelType w:val="hybridMultilevel"/>
    <w:tmpl w:val="86862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9864827">
    <w:abstractNumId w:val="30"/>
  </w:num>
  <w:num w:numId="2" w16cid:durableId="1833139743">
    <w:abstractNumId w:val="22"/>
  </w:num>
  <w:num w:numId="3" w16cid:durableId="1927105770">
    <w:abstractNumId w:val="15"/>
  </w:num>
  <w:num w:numId="4" w16cid:durableId="1254783087">
    <w:abstractNumId w:val="7"/>
  </w:num>
  <w:num w:numId="5" w16cid:durableId="1666394567">
    <w:abstractNumId w:val="18"/>
  </w:num>
  <w:num w:numId="6" w16cid:durableId="1123966327">
    <w:abstractNumId w:val="2"/>
  </w:num>
  <w:num w:numId="7" w16cid:durableId="490175908">
    <w:abstractNumId w:val="14"/>
  </w:num>
  <w:num w:numId="8" w16cid:durableId="1947153576">
    <w:abstractNumId w:val="23"/>
  </w:num>
  <w:num w:numId="9" w16cid:durableId="1554854484">
    <w:abstractNumId w:val="12"/>
  </w:num>
  <w:num w:numId="10" w16cid:durableId="1206480422">
    <w:abstractNumId w:val="31"/>
  </w:num>
  <w:num w:numId="11" w16cid:durableId="269630161">
    <w:abstractNumId w:val="16"/>
  </w:num>
  <w:num w:numId="12" w16cid:durableId="1507867942">
    <w:abstractNumId w:val="9"/>
  </w:num>
  <w:num w:numId="13" w16cid:durableId="2071338784">
    <w:abstractNumId w:val="8"/>
  </w:num>
  <w:num w:numId="14" w16cid:durableId="1122189544">
    <w:abstractNumId w:val="20"/>
  </w:num>
  <w:num w:numId="15" w16cid:durableId="1306155267">
    <w:abstractNumId w:val="27"/>
  </w:num>
  <w:num w:numId="16" w16cid:durableId="2134786019">
    <w:abstractNumId w:val="10"/>
  </w:num>
  <w:num w:numId="17" w16cid:durableId="773400390">
    <w:abstractNumId w:val="4"/>
  </w:num>
  <w:num w:numId="18" w16cid:durableId="800921843">
    <w:abstractNumId w:val="5"/>
  </w:num>
  <w:num w:numId="19" w16cid:durableId="1797674092">
    <w:abstractNumId w:val="21"/>
  </w:num>
  <w:num w:numId="20" w16cid:durableId="148710793">
    <w:abstractNumId w:val="3"/>
  </w:num>
  <w:num w:numId="21" w16cid:durableId="1861814165">
    <w:abstractNumId w:val="1"/>
  </w:num>
  <w:num w:numId="22" w16cid:durableId="417555801">
    <w:abstractNumId w:val="29"/>
  </w:num>
  <w:num w:numId="23" w16cid:durableId="640774368">
    <w:abstractNumId w:val="32"/>
  </w:num>
  <w:num w:numId="24" w16cid:durableId="1418214529">
    <w:abstractNumId w:val="25"/>
  </w:num>
  <w:num w:numId="25" w16cid:durableId="1722436365">
    <w:abstractNumId w:val="13"/>
  </w:num>
  <w:num w:numId="26" w16cid:durableId="834953893">
    <w:abstractNumId w:val="28"/>
  </w:num>
  <w:num w:numId="27" w16cid:durableId="1613516699">
    <w:abstractNumId w:val="19"/>
  </w:num>
  <w:num w:numId="28" w16cid:durableId="2072848170">
    <w:abstractNumId w:val="24"/>
  </w:num>
  <w:num w:numId="29" w16cid:durableId="1551646059">
    <w:abstractNumId w:val="0"/>
  </w:num>
  <w:num w:numId="30" w16cid:durableId="1887327235">
    <w:abstractNumId w:val="6"/>
  </w:num>
  <w:num w:numId="31" w16cid:durableId="1071124500">
    <w:abstractNumId w:val="33"/>
  </w:num>
  <w:num w:numId="32" w16cid:durableId="110125974">
    <w:abstractNumId w:val="26"/>
  </w:num>
  <w:num w:numId="33" w16cid:durableId="833840991">
    <w:abstractNumId w:val="11"/>
  </w:num>
  <w:num w:numId="34" w16cid:durableId="1826817257">
    <w:abstractNumId w:val="17"/>
  </w:num>
  <w:num w:numId="35" w16cid:durableId="14285746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DC6"/>
    <w:rsid w:val="00000783"/>
    <w:rsid w:val="00001417"/>
    <w:rsid w:val="00024F59"/>
    <w:rsid w:val="0003045E"/>
    <w:rsid w:val="000371FA"/>
    <w:rsid w:val="000476FB"/>
    <w:rsid w:val="00053366"/>
    <w:rsid w:val="00056DDD"/>
    <w:rsid w:val="00060883"/>
    <w:rsid w:val="00065B8E"/>
    <w:rsid w:val="000805DB"/>
    <w:rsid w:val="0008139B"/>
    <w:rsid w:val="000901D8"/>
    <w:rsid w:val="000908A0"/>
    <w:rsid w:val="00093D40"/>
    <w:rsid w:val="000A1A2E"/>
    <w:rsid w:val="000A5D3E"/>
    <w:rsid w:val="000A6923"/>
    <w:rsid w:val="000B5B16"/>
    <w:rsid w:val="000C02D2"/>
    <w:rsid w:val="000C0BBD"/>
    <w:rsid w:val="000C3CDE"/>
    <w:rsid w:val="000C71EF"/>
    <w:rsid w:val="000D2D31"/>
    <w:rsid w:val="000D3EC7"/>
    <w:rsid w:val="000E4D89"/>
    <w:rsid w:val="000E758F"/>
    <w:rsid w:val="000F3A6E"/>
    <w:rsid w:val="000F5244"/>
    <w:rsid w:val="000F5935"/>
    <w:rsid w:val="00106771"/>
    <w:rsid w:val="001163C2"/>
    <w:rsid w:val="00124F19"/>
    <w:rsid w:val="00125657"/>
    <w:rsid w:val="001263AD"/>
    <w:rsid w:val="00132BDA"/>
    <w:rsid w:val="00151710"/>
    <w:rsid w:val="001523F6"/>
    <w:rsid w:val="00153935"/>
    <w:rsid w:val="00154B4C"/>
    <w:rsid w:val="00156DB8"/>
    <w:rsid w:val="00157126"/>
    <w:rsid w:val="00160755"/>
    <w:rsid w:val="00164AAA"/>
    <w:rsid w:val="00165B59"/>
    <w:rsid w:val="001813F4"/>
    <w:rsid w:val="0019171D"/>
    <w:rsid w:val="0019247B"/>
    <w:rsid w:val="001B527D"/>
    <w:rsid w:val="001C2778"/>
    <w:rsid w:val="001C3541"/>
    <w:rsid w:val="001D015B"/>
    <w:rsid w:val="001D751C"/>
    <w:rsid w:val="001E306D"/>
    <w:rsid w:val="001E5017"/>
    <w:rsid w:val="001E5D8D"/>
    <w:rsid w:val="001E69C5"/>
    <w:rsid w:val="001F09C2"/>
    <w:rsid w:val="001F2B6A"/>
    <w:rsid w:val="001F6C5F"/>
    <w:rsid w:val="00201C11"/>
    <w:rsid w:val="00203367"/>
    <w:rsid w:val="00203CD6"/>
    <w:rsid w:val="00204B4D"/>
    <w:rsid w:val="00215BEF"/>
    <w:rsid w:val="00223909"/>
    <w:rsid w:val="00230F20"/>
    <w:rsid w:val="00233C6B"/>
    <w:rsid w:val="00242EA2"/>
    <w:rsid w:val="002433F5"/>
    <w:rsid w:val="00244168"/>
    <w:rsid w:val="00245882"/>
    <w:rsid w:val="00253FD5"/>
    <w:rsid w:val="00257549"/>
    <w:rsid w:val="00260A16"/>
    <w:rsid w:val="00261E50"/>
    <w:rsid w:val="0026317B"/>
    <w:rsid w:val="0026708A"/>
    <w:rsid w:val="002744D4"/>
    <w:rsid w:val="0028128A"/>
    <w:rsid w:val="002825DE"/>
    <w:rsid w:val="00282935"/>
    <w:rsid w:val="00287D07"/>
    <w:rsid w:val="00291D55"/>
    <w:rsid w:val="00294496"/>
    <w:rsid w:val="002A0C51"/>
    <w:rsid w:val="002A57FF"/>
    <w:rsid w:val="002B160F"/>
    <w:rsid w:val="002B464D"/>
    <w:rsid w:val="002B4955"/>
    <w:rsid w:val="002C3D6F"/>
    <w:rsid w:val="002C4A84"/>
    <w:rsid w:val="002C68BB"/>
    <w:rsid w:val="002C6A1F"/>
    <w:rsid w:val="002D27D4"/>
    <w:rsid w:val="002E294F"/>
    <w:rsid w:val="002E42AB"/>
    <w:rsid w:val="002F08F4"/>
    <w:rsid w:val="003001B6"/>
    <w:rsid w:val="003038D9"/>
    <w:rsid w:val="00304D50"/>
    <w:rsid w:val="003100EE"/>
    <w:rsid w:val="00310CAA"/>
    <w:rsid w:val="00312175"/>
    <w:rsid w:val="00312B06"/>
    <w:rsid w:val="003148D7"/>
    <w:rsid w:val="0031571F"/>
    <w:rsid w:val="00320E50"/>
    <w:rsid w:val="003306E4"/>
    <w:rsid w:val="0033437A"/>
    <w:rsid w:val="00340A83"/>
    <w:rsid w:val="00342D71"/>
    <w:rsid w:val="00345A59"/>
    <w:rsid w:val="00346A37"/>
    <w:rsid w:val="0035139C"/>
    <w:rsid w:val="00351519"/>
    <w:rsid w:val="00352FE7"/>
    <w:rsid w:val="00360532"/>
    <w:rsid w:val="00361897"/>
    <w:rsid w:val="003622F4"/>
    <w:rsid w:val="003668FF"/>
    <w:rsid w:val="00367D18"/>
    <w:rsid w:val="0037476D"/>
    <w:rsid w:val="0038399E"/>
    <w:rsid w:val="003916C6"/>
    <w:rsid w:val="003A0ABE"/>
    <w:rsid w:val="003A21B5"/>
    <w:rsid w:val="003B1327"/>
    <w:rsid w:val="003C5CB3"/>
    <w:rsid w:val="003D7513"/>
    <w:rsid w:val="003E4977"/>
    <w:rsid w:val="003E4DBD"/>
    <w:rsid w:val="003E780B"/>
    <w:rsid w:val="0040045B"/>
    <w:rsid w:val="00405033"/>
    <w:rsid w:val="004055E4"/>
    <w:rsid w:val="0041173C"/>
    <w:rsid w:val="0041777F"/>
    <w:rsid w:val="004507D6"/>
    <w:rsid w:val="00455E03"/>
    <w:rsid w:val="00457773"/>
    <w:rsid w:val="0046223E"/>
    <w:rsid w:val="00462E87"/>
    <w:rsid w:val="004706C1"/>
    <w:rsid w:val="0047099E"/>
    <w:rsid w:val="00474A7B"/>
    <w:rsid w:val="00476824"/>
    <w:rsid w:val="00483D96"/>
    <w:rsid w:val="00486265"/>
    <w:rsid w:val="0049243A"/>
    <w:rsid w:val="00497A1E"/>
    <w:rsid w:val="004A2CBC"/>
    <w:rsid w:val="004B12A3"/>
    <w:rsid w:val="004D1AE0"/>
    <w:rsid w:val="004D7D6A"/>
    <w:rsid w:val="004E23F7"/>
    <w:rsid w:val="004F0C84"/>
    <w:rsid w:val="004F4EAF"/>
    <w:rsid w:val="00501441"/>
    <w:rsid w:val="0051650E"/>
    <w:rsid w:val="00516609"/>
    <w:rsid w:val="00520853"/>
    <w:rsid w:val="0052454A"/>
    <w:rsid w:val="005274E6"/>
    <w:rsid w:val="005313FD"/>
    <w:rsid w:val="00541544"/>
    <w:rsid w:val="00543AD9"/>
    <w:rsid w:val="005446F7"/>
    <w:rsid w:val="00547E06"/>
    <w:rsid w:val="0055280F"/>
    <w:rsid w:val="00561A96"/>
    <w:rsid w:val="00571DBC"/>
    <w:rsid w:val="00584BED"/>
    <w:rsid w:val="005851B9"/>
    <w:rsid w:val="005878C4"/>
    <w:rsid w:val="00593930"/>
    <w:rsid w:val="00596010"/>
    <w:rsid w:val="005A3D60"/>
    <w:rsid w:val="005B02BF"/>
    <w:rsid w:val="005B139D"/>
    <w:rsid w:val="005B2352"/>
    <w:rsid w:val="005C00A2"/>
    <w:rsid w:val="005D1E09"/>
    <w:rsid w:val="005D44CD"/>
    <w:rsid w:val="005E0054"/>
    <w:rsid w:val="005E0C6F"/>
    <w:rsid w:val="005E16C8"/>
    <w:rsid w:val="005E2447"/>
    <w:rsid w:val="005E4BDA"/>
    <w:rsid w:val="005E5E96"/>
    <w:rsid w:val="005F3237"/>
    <w:rsid w:val="00600BBE"/>
    <w:rsid w:val="006043BD"/>
    <w:rsid w:val="00605945"/>
    <w:rsid w:val="006158C5"/>
    <w:rsid w:val="00617FD3"/>
    <w:rsid w:val="00635450"/>
    <w:rsid w:val="00637725"/>
    <w:rsid w:val="006462E9"/>
    <w:rsid w:val="006528FA"/>
    <w:rsid w:val="006562F5"/>
    <w:rsid w:val="00666930"/>
    <w:rsid w:val="006711F1"/>
    <w:rsid w:val="00672AEE"/>
    <w:rsid w:val="0067473B"/>
    <w:rsid w:val="00685F54"/>
    <w:rsid w:val="00686BB6"/>
    <w:rsid w:val="006A0B46"/>
    <w:rsid w:val="006A1F74"/>
    <w:rsid w:val="006A5CAC"/>
    <w:rsid w:val="006A5E74"/>
    <w:rsid w:val="006B078D"/>
    <w:rsid w:val="006B07EF"/>
    <w:rsid w:val="006B49E6"/>
    <w:rsid w:val="006C4827"/>
    <w:rsid w:val="006C6F54"/>
    <w:rsid w:val="006D413E"/>
    <w:rsid w:val="006D67C3"/>
    <w:rsid w:val="006E3135"/>
    <w:rsid w:val="006E3F09"/>
    <w:rsid w:val="006E4A02"/>
    <w:rsid w:val="006F0CE6"/>
    <w:rsid w:val="006F316C"/>
    <w:rsid w:val="00710666"/>
    <w:rsid w:val="007162FB"/>
    <w:rsid w:val="007171C7"/>
    <w:rsid w:val="007177C5"/>
    <w:rsid w:val="007268D7"/>
    <w:rsid w:val="00732DE8"/>
    <w:rsid w:val="007337AE"/>
    <w:rsid w:val="007363D7"/>
    <w:rsid w:val="007437CF"/>
    <w:rsid w:val="00743C2E"/>
    <w:rsid w:val="00747240"/>
    <w:rsid w:val="00750E0C"/>
    <w:rsid w:val="00751044"/>
    <w:rsid w:val="007572FA"/>
    <w:rsid w:val="0076322E"/>
    <w:rsid w:val="0076340D"/>
    <w:rsid w:val="00764A65"/>
    <w:rsid w:val="007748E8"/>
    <w:rsid w:val="00780609"/>
    <w:rsid w:val="00784056"/>
    <w:rsid w:val="0079094B"/>
    <w:rsid w:val="00793DC8"/>
    <w:rsid w:val="00794136"/>
    <w:rsid w:val="007A1099"/>
    <w:rsid w:val="007A1254"/>
    <w:rsid w:val="007A1B07"/>
    <w:rsid w:val="007A7441"/>
    <w:rsid w:val="007B07D0"/>
    <w:rsid w:val="007B28D5"/>
    <w:rsid w:val="007B711A"/>
    <w:rsid w:val="007C2AE8"/>
    <w:rsid w:val="007C4E05"/>
    <w:rsid w:val="007D0796"/>
    <w:rsid w:val="007D0C17"/>
    <w:rsid w:val="007D7B44"/>
    <w:rsid w:val="007E5ADD"/>
    <w:rsid w:val="007F447B"/>
    <w:rsid w:val="007F5FEB"/>
    <w:rsid w:val="00801490"/>
    <w:rsid w:val="0080479B"/>
    <w:rsid w:val="00805DBA"/>
    <w:rsid w:val="00814044"/>
    <w:rsid w:val="00814E73"/>
    <w:rsid w:val="00815BFB"/>
    <w:rsid w:val="00817BC5"/>
    <w:rsid w:val="00817C73"/>
    <w:rsid w:val="008209F0"/>
    <w:rsid w:val="0082325A"/>
    <w:rsid w:val="00830767"/>
    <w:rsid w:val="00836C87"/>
    <w:rsid w:val="00837B71"/>
    <w:rsid w:val="008543F3"/>
    <w:rsid w:val="0087376F"/>
    <w:rsid w:val="00873852"/>
    <w:rsid w:val="00877653"/>
    <w:rsid w:val="008800E7"/>
    <w:rsid w:val="008824B3"/>
    <w:rsid w:val="00882761"/>
    <w:rsid w:val="008841AB"/>
    <w:rsid w:val="0089296F"/>
    <w:rsid w:val="008A092C"/>
    <w:rsid w:val="008A127C"/>
    <w:rsid w:val="008A2C50"/>
    <w:rsid w:val="008A49D3"/>
    <w:rsid w:val="008A54D1"/>
    <w:rsid w:val="008B0CE9"/>
    <w:rsid w:val="008B147D"/>
    <w:rsid w:val="008B632E"/>
    <w:rsid w:val="008B7A4E"/>
    <w:rsid w:val="008C23D1"/>
    <w:rsid w:val="008D4BBD"/>
    <w:rsid w:val="008D6E64"/>
    <w:rsid w:val="008F0AC3"/>
    <w:rsid w:val="008F1A7A"/>
    <w:rsid w:val="008F66B1"/>
    <w:rsid w:val="008F6D6D"/>
    <w:rsid w:val="00903D6E"/>
    <w:rsid w:val="009105F0"/>
    <w:rsid w:val="009171F1"/>
    <w:rsid w:val="00921616"/>
    <w:rsid w:val="00926760"/>
    <w:rsid w:val="00931ECD"/>
    <w:rsid w:val="00942DAE"/>
    <w:rsid w:val="009443CF"/>
    <w:rsid w:val="00950809"/>
    <w:rsid w:val="00950FAB"/>
    <w:rsid w:val="009614F6"/>
    <w:rsid w:val="00963E24"/>
    <w:rsid w:val="00965AD3"/>
    <w:rsid w:val="00980CD3"/>
    <w:rsid w:val="009902EA"/>
    <w:rsid w:val="00993A2C"/>
    <w:rsid w:val="00994311"/>
    <w:rsid w:val="009A28AF"/>
    <w:rsid w:val="009A7C49"/>
    <w:rsid w:val="009B2987"/>
    <w:rsid w:val="009B2E8B"/>
    <w:rsid w:val="009C1F12"/>
    <w:rsid w:val="009C2831"/>
    <w:rsid w:val="009C2D07"/>
    <w:rsid w:val="009C6AD7"/>
    <w:rsid w:val="009D57A6"/>
    <w:rsid w:val="009D7C71"/>
    <w:rsid w:val="009D7F9C"/>
    <w:rsid w:val="009E1CAE"/>
    <w:rsid w:val="009E7A20"/>
    <w:rsid w:val="009F0BDE"/>
    <w:rsid w:val="009F10D3"/>
    <w:rsid w:val="009F3F8B"/>
    <w:rsid w:val="00A00AE9"/>
    <w:rsid w:val="00A06B91"/>
    <w:rsid w:val="00A07B2C"/>
    <w:rsid w:val="00A133C4"/>
    <w:rsid w:val="00A14BE2"/>
    <w:rsid w:val="00A26EAD"/>
    <w:rsid w:val="00A32DDA"/>
    <w:rsid w:val="00A44A90"/>
    <w:rsid w:val="00A44C2E"/>
    <w:rsid w:val="00A518A7"/>
    <w:rsid w:val="00A558F1"/>
    <w:rsid w:val="00A55ED3"/>
    <w:rsid w:val="00A601AF"/>
    <w:rsid w:val="00A651C4"/>
    <w:rsid w:val="00A705AB"/>
    <w:rsid w:val="00A71148"/>
    <w:rsid w:val="00A718CB"/>
    <w:rsid w:val="00A740CE"/>
    <w:rsid w:val="00A8293E"/>
    <w:rsid w:val="00A8465D"/>
    <w:rsid w:val="00A9284B"/>
    <w:rsid w:val="00A944D6"/>
    <w:rsid w:val="00A95A9C"/>
    <w:rsid w:val="00A9695F"/>
    <w:rsid w:val="00AA33BB"/>
    <w:rsid w:val="00AB19BB"/>
    <w:rsid w:val="00AB4EA5"/>
    <w:rsid w:val="00AB6127"/>
    <w:rsid w:val="00AC0B96"/>
    <w:rsid w:val="00AC548D"/>
    <w:rsid w:val="00AC7AA1"/>
    <w:rsid w:val="00AD1E6A"/>
    <w:rsid w:val="00AD1FED"/>
    <w:rsid w:val="00AE0CED"/>
    <w:rsid w:val="00AE1EA9"/>
    <w:rsid w:val="00AE7CF8"/>
    <w:rsid w:val="00AF2D03"/>
    <w:rsid w:val="00AF3458"/>
    <w:rsid w:val="00AF3C47"/>
    <w:rsid w:val="00AF3C9F"/>
    <w:rsid w:val="00B064CA"/>
    <w:rsid w:val="00B17AFF"/>
    <w:rsid w:val="00B339B5"/>
    <w:rsid w:val="00B35681"/>
    <w:rsid w:val="00B358A7"/>
    <w:rsid w:val="00B37CC5"/>
    <w:rsid w:val="00B426FE"/>
    <w:rsid w:val="00B44DC6"/>
    <w:rsid w:val="00B465EA"/>
    <w:rsid w:val="00B47558"/>
    <w:rsid w:val="00B51FBC"/>
    <w:rsid w:val="00B55085"/>
    <w:rsid w:val="00B602C5"/>
    <w:rsid w:val="00B616E8"/>
    <w:rsid w:val="00B61F7B"/>
    <w:rsid w:val="00B7030E"/>
    <w:rsid w:val="00B73CB2"/>
    <w:rsid w:val="00B750E6"/>
    <w:rsid w:val="00B758FE"/>
    <w:rsid w:val="00B76FD9"/>
    <w:rsid w:val="00B80825"/>
    <w:rsid w:val="00B81950"/>
    <w:rsid w:val="00B87137"/>
    <w:rsid w:val="00B93793"/>
    <w:rsid w:val="00BA0FFE"/>
    <w:rsid w:val="00BB019E"/>
    <w:rsid w:val="00BB3468"/>
    <w:rsid w:val="00BB50DA"/>
    <w:rsid w:val="00BC14A0"/>
    <w:rsid w:val="00BC7C32"/>
    <w:rsid w:val="00BD03D9"/>
    <w:rsid w:val="00BD44C7"/>
    <w:rsid w:val="00BD6409"/>
    <w:rsid w:val="00BE1131"/>
    <w:rsid w:val="00BE14C8"/>
    <w:rsid w:val="00C04F33"/>
    <w:rsid w:val="00C13BEA"/>
    <w:rsid w:val="00C17F9C"/>
    <w:rsid w:val="00C265D4"/>
    <w:rsid w:val="00C3250E"/>
    <w:rsid w:val="00C364FD"/>
    <w:rsid w:val="00C40BBB"/>
    <w:rsid w:val="00C44BA7"/>
    <w:rsid w:val="00C45333"/>
    <w:rsid w:val="00C463AA"/>
    <w:rsid w:val="00C513C1"/>
    <w:rsid w:val="00C54480"/>
    <w:rsid w:val="00C56F91"/>
    <w:rsid w:val="00C572C1"/>
    <w:rsid w:val="00C76748"/>
    <w:rsid w:val="00C85015"/>
    <w:rsid w:val="00C869F8"/>
    <w:rsid w:val="00C872B1"/>
    <w:rsid w:val="00C915D7"/>
    <w:rsid w:val="00C91629"/>
    <w:rsid w:val="00C93C22"/>
    <w:rsid w:val="00C960FC"/>
    <w:rsid w:val="00CA0C1C"/>
    <w:rsid w:val="00CB2616"/>
    <w:rsid w:val="00CB2661"/>
    <w:rsid w:val="00CB4DE0"/>
    <w:rsid w:val="00CC045B"/>
    <w:rsid w:val="00CE0A10"/>
    <w:rsid w:val="00CF0CD3"/>
    <w:rsid w:val="00CF5461"/>
    <w:rsid w:val="00D04003"/>
    <w:rsid w:val="00D04206"/>
    <w:rsid w:val="00D11256"/>
    <w:rsid w:val="00D15397"/>
    <w:rsid w:val="00D2106E"/>
    <w:rsid w:val="00D243AE"/>
    <w:rsid w:val="00D36243"/>
    <w:rsid w:val="00D425A6"/>
    <w:rsid w:val="00D456F5"/>
    <w:rsid w:val="00D45765"/>
    <w:rsid w:val="00D46A8A"/>
    <w:rsid w:val="00D55C20"/>
    <w:rsid w:val="00D577BE"/>
    <w:rsid w:val="00D64591"/>
    <w:rsid w:val="00D66EE6"/>
    <w:rsid w:val="00D74318"/>
    <w:rsid w:val="00D7470C"/>
    <w:rsid w:val="00D82581"/>
    <w:rsid w:val="00D83824"/>
    <w:rsid w:val="00D84FA9"/>
    <w:rsid w:val="00D90D38"/>
    <w:rsid w:val="00D96FF3"/>
    <w:rsid w:val="00DA0689"/>
    <w:rsid w:val="00DA1FFE"/>
    <w:rsid w:val="00DA3D22"/>
    <w:rsid w:val="00DA6A84"/>
    <w:rsid w:val="00DB58EC"/>
    <w:rsid w:val="00DC66C9"/>
    <w:rsid w:val="00DD10B3"/>
    <w:rsid w:val="00DD20A7"/>
    <w:rsid w:val="00DD218C"/>
    <w:rsid w:val="00DD3B8C"/>
    <w:rsid w:val="00DE2ABC"/>
    <w:rsid w:val="00DF75C9"/>
    <w:rsid w:val="00E0170C"/>
    <w:rsid w:val="00E01DBC"/>
    <w:rsid w:val="00E0365F"/>
    <w:rsid w:val="00E03F13"/>
    <w:rsid w:val="00E110AD"/>
    <w:rsid w:val="00E115BA"/>
    <w:rsid w:val="00E12655"/>
    <w:rsid w:val="00E141A5"/>
    <w:rsid w:val="00E15A0D"/>
    <w:rsid w:val="00E1610D"/>
    <w:rsid w:val="00E174BF"/>
    <w:rsid w:val="00E250B5"/>
    <w:rsid w:val="00E33D72"/>
    <w:rsid w:val="00E46C09"/>
    <w:rsid w:val="00E61605"/>
    <w:rsid w:val="00E63A02"/>
    <w:rsid w:val="00E66707"/>
    <w:rsid w:val="00E7082A"/>
    <w:rsid w:val="00E70E37"/>
    <w:rsid w:val="00E770EA"/>
    <w:rsid w:val="00E77CA5"/>
    <w:rsid w:val="00E84DC6"/>
    <w:rsid w:val="00E94970"/>
    <w:rsid w:val="00E94AB6"/>
    <w:rsid w:val="00EA4864"/>
    <w:rsid w:val="00EB17F3"/>
    <w:rsid w:val="00EB290D"/>
    <w:rsid w:val="00EC1B8C"/>
    <w:rsid w:val="00EC55A0"/>
    <w:rsid w:val="00EC79C7"/>
    <w:rsid w:val="00EC79ED"/>
    <w:rsid w:val="00EE188A"/>
    <w:rsid w:val="00EE6676"/>
    <w:rsid w:val="00EF1A49"/>
    <w:rsid w:val="00EF1E3E"/>
    <w:rsid w:val="00EF4698"/>
    <w:rsid w:val="00EF58C4"/>
    <w:rsid w:val="00F059C3"/>
    <w:rsid w:val="00F20265"/>
    <w:rsid w:val="00F25289"/>
    <w:rsid w:val="00F2553E"/>
    <w:rsid w:val="00F40024"/>
    <w:rsid w:val="00F479FD"/>
    <w:rsid w:val="00F55231"/>
    <w:rsid w:val="00F57487"/>
    <w:rsid w:val="00F61C76"/>
    <w:rsid w:val="00F773C1"/>
    <w:rsid w:val="00F93AF7"/>
    <w:rsid w:val="00F96E9C"/>
    <w:rsid w:val="00FA6F63"/>
    <w:rsid w:val="00FD1885"/>
    <w:rsid w:val="00FD3155"/>
    <w:rsid w:val="00FD5AD8"/>
    <w:rsid w:val="00FD61DB"/>
    <w:rsid w:val="00FE5197"/>
    <w:rsid w:val="00FE79E9"/>
    <w:rsid w:val="00FF1C2B"/>
    <w:rsid w:val="00FF20D4"/>
    <w:rsid w:val="00FF3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C862"/>
  <w15:chartTrackingRefBased/>
  <w15:docId w15:val="{25DA3222-D68E-48CC-88A2-A9824A650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8F4"/>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706C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7E06"/>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547E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51B9"/>
    <w:pPr>
      <w:spacing w:after="0" w:line="240" w:lineRule="auto"/>
    </w:pPr>
    <w:rPr>
      <w:rFonts w:ascii="Calibri" w:eastAsia="Times New Roman" w:hAnsi="Calibri" w:cs="Times New Roman"/>
      <w:sz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5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1B9"/>
  </w:style>
  <w:style w:type="paragraph" w:styleId="Footer">
    <w:name w:val="footer"/>
    <w:basedOn w:val="Normal"/>
    <w:link w:val="FooterChar"/>
    <w:uiPriority w:val="99"/>
    <w:unhideWhenUsed/>
    <w:rsid w:val="00585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1B9"/>
  </w:style>
  <w:style w:type="paragraph" w:customStyle="1" w:styleId="Default">
    <w:name w:val="Default"/>
    <w:rsid w:val="005851B9"/>
    <w:pPr>
      <w:autoSpaceDE w:val="0"/>
      <w:autoSpaceDN w:val="0"/>
      <w:adjustRightInd w:val="0"/>
      <w:spacing w:after="0" w:line="240" w:lineRule="auto"/>
    </w:pPr>
    <w:rPr>
      <w:rFonts w:cs="Arial"/>
      <w:color w:val="000000"/>
      <w:szCs w:val="24"/>
    </w:rPr>
  </w:style>
  <w:style w:type="character" w:styleId="Hyperlink">
    <w:name w:val="Hyperlink"/>
    <w:basedOn w:val="DefaultParagraphFont"/>
    <w:uiPriority w:val="99"/>
    <w:unhideWhenUsed/>
    <w:rsid w:val="00750E0C"/>
    <w:rPr>
      <w:color w:val="0000FF" w:themeColor="hyperlink"/>
      <w:u w:val="single"/>
    </w:rPr>
  </w:style>
  <w:style w:type="character" w:styleId="FollowedHyperlink">
    <w:name w:val="FollowedHyperlink"/>
    <w:basedOn w:val="DefaultParagraphFont"/>
    <w:uiPriority w:val="99"/>
    <w:semiHidden/>
    <w:unhideWhenUsed/>
    <w:rsid w:val="0089296F"/>
    <w:rPr>
      <w:color w:val="800080" w:themeColor="followedHyperlink"/>
      <w:u w:val="single"/>
    </w:rPr>
  </w:style>
  <w:style w:type="character" w:customStyle="1" w:styleId="Heading1Char">
    <w:name w:val="Heading 1 Char"/>
    <w:basedOn w:val="DefaultParagraphFont"/>
    <w:link w:val="Heading1"/>
    <w:uiPriority w:val="9"/>
    <w:rsid w:val="002F08F4"/>
    <w:rPr>
      <w:rFonts w:eastAsiaTheme="majorEastAsia" w:cstheme="majorBidi"/>
      <w:b/>
      <w:szCs w:val="32"/>
    </w:rPr>
  </w:style>
  <w:style w:type="paragraph" w:styleId="TOCHeading">
    <w:name w:val="TOC Heading"/>
    <w:basedOn w:val="Heading1"/>
    <w:next w:val="Normal"/>
    <w:uiPriority w:val="39"/>
    <w:unhideWhenUsed/>
    <w:qFormat/>
    <w:rsid w:val="00A06B91"/>
    <w:p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E03F13"/>
    <w:pPr>
      <w:tabs>
        <w:tab w:val="right" w:leader="dot" w:pos="9628"/>
      </w:tabs>
      <w:spacing w:after="100"/>
    </w:pPr>
  </w:style>
  <w:style w:type="paragraph" w:styleId="ListParagraph">
    <w:name w:val="List Paragraph"/>
    <w:basedOn w:val="Normal"/>
    <w:uiPriority w:val="34"/>
    <w:qFormat/>
    <w:rsid w:val="00E7082A"/>
    <w:pPr>
      <w:ind w:left="720"/>
      <w:contextualSpacing/>
    </w:pPr>
  </w:style>
  <w:style w:type="paragraph" w:styleId="BalloonText">
    <w:name w:val="Balloon Text"/>
    <w:basedOn w:val="Normal"/>
    <w:link w:val="BalloonTextChar"/>
    <w:uiPriority w:val="99"/>
    <w:semiHidden/>
    <w:unhideWhenUsed/>
    <w:rsid w:val="00963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E24"/>
    <w:rPr>
      <w:rFonts w:ascii="Segoe UI" w:hAnsi="Segoe UI" w:cs="Segoe UI"/>
      <w:sz w:val="18"/>
      <w:szCs w:val="18"/>
    </w:rPr>
  </w:style>
  <w:style w:type="character" w:customStyle="1" w:styleId="UnresolvedMention1">
    <w:name w:val="Unresolved Mention1"/>
    <w:basedOn w:val="DefaultParagraphFont"/>
    <w:uiPriority w:val="99"/>
    <w:semiHidden/>
    <w:unhideWhenUsed/>
    <w:rsid w:val="00AE0CED"/>
    <w:rPr>
      <w:color w:val="808080"/>
      <w:shd w:val="clear" w:color="auto" w:fill="E6E6E6"/>
    </w:rPr>
  </w:style>
  <w:style w:type="character" w:styleId="UnresolvedMention">
    <w:name w:val="Unresolved Mention"/>
    <w:basedOn w:val="DefaultParagraphFont"/>
    <w:uiPriority w:val="99"/>
    <w:semiHidden/>
    <w:unhideWhenUsed/>
    <w:rsid w:val="003A21B5"/>
    <w:rPr>
      <w:color w:val="605E5C"/>
      <w:shd w:val="clear" w:color="auto" w:fill="E1DFDD"/>
    </w:rPr>
  </w:style>
  <w:style w:type="table" w:styleId="PlainTable3">
    <w:name w:val="Plain Table 3"/>
    <w:basedOn w:val="TableNormal"/>
    <w:uiPriority w:val="43"/>
    <w:rsid w:val="009C1F1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9C1F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4706C1"/>
    <w:rPr>
      <w:rFonts w:eastAsiaTheme="majorEastAsia" w:cstheme="majorBidi"/>
      <w:b/>
      <w:szCs w:val="26"/>
    </w:rPr>
  </w:style>
  <w:style w:type="paragraph" w:styleId="TOC2">
    <w:name w:val="toc 2"/>
    <w:basedOn w:val="Normal"/>
    <w:next w:val="Normal"/>
    <w:autoRedefine/>
    <w:uiPriority w:val="39"/>
    <w:unhideWhenUsed/>
    <w:rsid w:val="004706C1"/>
    <w:pPr>
      <w:spacing w:after="100"/>
      <w:ind w:left="240"/>
    </w:pPr>
  </w:style>
  <w:style w:type="character" w:styleId="CommentReference">
    <w:name w:val="annotation reference"/>
    <w:basedOn w:val="DefaultParagraphFont"/>
    <w:uiPriority w:val="99"/>
    <w:semiHidden/>
    <w:unhideWhenUsed/>
    <w:rsid w:val="002B464D"/>
    <w:rPr>
      <w:sz w:val="16"/>
      <w:szCs w:val="16"/>
    </w:rPr>
  </w:style>
  <w:style w:type="paragraph" w:styleId="CommentText">
    <w:name w:val="annotation text"/>
    <w:basedOn w:val="Normal"/>
    <w:link w:val="CommentTextChar"/>
    <w:uiPriority w:val="99"/>
    <w:unhideWhenUsed/>
    <w:rsid w:val="002B464D"/>
    <w:pPr>
      <w:spacing w:line="240" w:lineRule="auto"/>
    </w:pPr>
    <w:rPr>
      <w:sz w:val="20"/>
      <w:szCs w:val="20"/>
    </w:rPr>
  </w:style>
  <w:style w:type="character" w:customStyle="1" w:styleId="CommentTextChar">
    <w:name w:val="Comment Text Char"/>
    <w:basedOn w:val="DefaultParagraphFont"/>
    <w:link w:val="CommentText"/>
    <w:uiPriority w:val="99"/>
    <w:rsid w:val="002B464D"/>
    <w:rPr>
      <w:sz w:val="20"/>
      <w:szCs w:val="20"/>
    </w:rPr>
  </w:style>
  <w:style w:type="paragraph" w:styleId="CommentSubject">
    <w:name w:val="annotation subject"/>
    <w:basedOn w:val="CommentText"/>
    <w:next w:val="CommentText"/>
    <w:link w:val="CommentSubjectChar"/>
    <w:uiPriority w:val="99"/>
    <w:semiHidden/>
    <w:unhideWhenUsed/>
    <w:rsid w:val="002B464D"/>
    <w:rPr>
      <w:b/>
      <w:bCs/>
    </w:rPr>
  </w:style>
  <w:style w:type="character" w:customStyle="1" w:styleId="CommentSubjectChar">
    <w:name w:val="Comment Subject Char"/>
    <w:basedOn w:val="CommentTextChar"/>
    <w:link w:val="CommentSubject"/>
    <w:uiPriority w:val="99"/>
    <w:semiHidden/>
    <w:rsid w:val="002B464D"/>
    <w:rPr>
      <w:b/>
      <w:bCs/>
      <w:sz w:val="20"/>
      <w:szCs w:val="20"/>
    </w:rPr>
  </w:style>
  <w:style w:type="paragraph" w:styleId="Revision">
    <w:name w:val="Revision"/>
    <w:hidden/>
    <w:uiPriority w:val="99"/>
    <w:semiHidden/>
    <w:rsid w:val="002B464D"/>
    <w:pPr>
      <w:spacing w:after="0" w:line="240" w:lineRule="auto"/>
    </w:pPr>
  </w:style>
  <w:style w:type="paragraph" w:styleId="BodyText">
    <w:name w:val="Body Text"/>
    <w:basedOn w:val="Normal"/>
    <w:link w:val="BodyTextChar"/>
    <w:uiPriority w:val="1"/>
    <w:qFormat/>
    <w:rsid w:val="00596010"/>
    <w:pPr>
      <w:widowControl w:val="0"/>
      <w:autoSpaceDE w:val="0"/>
      <w:autoSpaceDN w:val="0"/>
      <w:spacing w:after="0" w:line="240" w:lineRule="auto"/>
    </w:pPr>
    <w:rPr>
      <w:rFonts w:eastAsia="Arial" w:cs="Arial"/>
      <w:b/>
      <w:bCs/>
      <w:sz w:val="126"/>
      <w:szCs w:val="126"/>
      <w:lang w:val="ca-ES"/>
    </w:rPr>
  </w:style>
  <w:style w:type="character" w:customStyle="1" w:styleId="BodyTextChar">
    <w:name w:val="Body Text Char"/>
    <w:basedOn w:val="DefaultParagraphFont"/>
    <w:link w:val="BodyText"/>
    <w:uiPriority w:val="1"/>
    <w:rsid w:val="00596010"/>
    <w:rPr>
      <w:rFonts w:eastAsia="Arial" w:cs="Arial"/>
      <w:b/>
      <w:bCs/>
      <w:sz w:val="126"/>
      <w:szCs w:val="126"/>
      <w:lang w:val="ca-ES"/>
    </w:rPr>
  </w:style>
  <w:style w:type="table" w:styleId="PlainTable1">
    <w:name w:val="Plain Table 1"/>
    <w:basedOn w:val="TableNormal"/>
    <w:uiPriority w:val="41"/>
    <w:rsid w:val="00994311"/>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E42AB"/>
    <w:pPr>
      <w:spacing w:after="0" w:line="240" w:lineRule="auto"/>
    </w:pPr>
  </w:style>
  <w:style w:type="character" w:customStyle="1" w:styleId="Heading3Char">
    <w:name w:val="Heading 3 Char"/>
    <w:basedOn w:val="DefaultParagraphFont"/>
    <w:link w:val="Heading3"/>
    <w:uiPriority w:val="9"/>
    <w:rsid w:val="00547E06"/>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547E06"/>
    <w:rPr>
      <w:rFonts w:asciiTheme="majorHAnsi" w:eastAsiaTheme="majorEastAsia" w:hAnsiTheme="majorHAnsi" w:cstheme="majorBidi"/>
      <w:i/>
      <w:iCs/>
      <w:color w:val="365F91" w:themeColor="accent1" w:themeShade="BF"/>
    </w:rPr>
  </w:style>
  <w:style w:type="paragraph" w:styleId="TOC3">
    <w:name w:val="toc 3"/>
    <w:basedOn w:val="Normal"/>
    <w:next w:val="Normal"/>
    <w:autoRedefine/>
    <w:uiPriority w:val="39"/>
    <w:unhideWhenUsed/>
    <w:rsid w:val="00FF20D4"/>
    <w:pPr>
      <w:tabs>
        <w:tab w:val="right" w:leader="dot" w:pos="9628"/>
      </w:tabs>
      <w:spacing w:after="100"/>
      <w:ind w:left="480"/>
    </w:pPr>
    <w:rPr>
      <w:rFonts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61624">
      <w:bodyDiv w:val="1"/>
      <w:marLeft w:val="0"/>
      <w:marRight w:val="0"/>
      <w:marTop w:val="0"/>
      <w:marBottom w:val="0"/>
      <w:divBdr>
        <w:top w:val="none" w:sz="0" w:space="0" w:color="auto"/>
        <w:left w:val="none" w:sz="0" w:space="0" w:color="auto"/>
        <w:bottom w:val="none" w:sz="0" w:space="0" w:color="auto"/>
        <w:right w:val="none" w:sz="0" w:space="0" w:color="auto"/>
      </w:divBdr>
      <w:divsChild>
        <w:div w:id="1357384610">
          <w:marLeft w:val="-225"/>
          <w:marRight w:val="-225"/>
          <w:marTop w:val="0"/>
          <w:marBottom w:val="0"/>
          <w:divBdr>
            <w:top w:val="none" w:sz="0" w:space="0" w:color="auto"/>
            <w:left w:val="none" w:sz="0" w:space="0" w:color="auto"/>
            <w:bottom w:val="none" w:sz="0" w:space="0" w:color="auto"/>
            <w:right w:val="none" w:sz="0" w:space="0" w:color="auto"/>
          </w:divBdr>
          <w:divsChild>
            <w:div w:id="1068840585">
              <w:marLeft w:val="0"/>
              <w:marRight w:val="0"/>
              <w:marTop w:val="0"/>
              <w:marBottom w:val="0"/>
              <w:divBdr>
                <w:top w:val="none" w:sz="0" w:space="0" w:color="auto"/>
                <w:left w:val="none" w:sz="0" w:space="0" w:color="auto"/>
                <w:bottom w:val="none" w:sz="0" w:space="0" w:color="auto"/>
                <w:right w:val="none" w:sz="0" w:space="0" w:color="auto"/>
              </w:divBdr>
              <w:divsChild>
                <w:div w:id="20232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578135">
          <w:marLeft w:val="-225"/>
          <w:marRight w:val="-225"/>
          <w:marTop w:val="0"/>
          <w:marBottom w:val="0"/>
          <w:divBdr>
            <w:top w:val="none" w:sz="0" w:space="0" w:color="auto"/>
            <w:left w:val="none" w:sz="0" w:space="0" w:color="auto"/>
            <w:bottom w:val="none" w:sz="0" w:space="0" w:color="auto"/>
            <w:right w:val="none" w:sz="0" w:space="0" w:color="auto"/>
          </w:divBdr>
          <w:divsChild>
            <w:div w:id="1054306296">
              <w:marLeft w:val="0"/>
              <w:marRight w:val="0"/>
              <w:marTop w:val="0"/>
              <w:marBottom w:val="0"/>
              <w:divBdr>
                <w:top w:val="none" w:sz="0" w:space="0" w:color="auto"/>
                <w:left w:val="none" w:sz="0" w:space="0" w:color="auto"/>
                <w:bottom w:val="none" w:sz="0" w:space="0" w:color="auto"/>
                <w:right w:val="none" w:sz="0" w:space="0" w:color="auto"/>
              </w:divBdr>
              <w:divsChild>
                <w:div w:id="761998728">
                  <w:marLeft w:val="0"/>
                  <w:marRight w:val="0"/>
                  <w:marTop w:val="0"/>
                  <w:marBottom w:val="750"/>
                  <w:divBdr>
                    <w:top w:val="none" w:sz="0" w:space="0" w:color="auto"/>
                    <w:left w:val="none" w:sz="0" w:space="0" w:color="auto"/>
                    <w:bottom w:val="none" w:sz="0" w:space="0" w:color="auto"/>
                    <w:right w:val="none" w:sz="0" w:space="0" w:color="auto"/>
                  </w:divBdr>
                  <w:divsChild>
                    <w:div w:id="994532356">
                      <w:marLeft w:val="0"/>
                      <w:marRight w:val="0"/>
                      <w:marTop w:val="0"/>
                      <w:marBottom w:val="0"/>
                      <w:divBdr>
                        <w:top w:val="none" w:sz="0" w:space="0" w:color="auto"/>
                        <w:left w:val="none" w:sz="0" w:space="0" w:color="auto"/>
                        <w:bottom w:val="none" w:sz="0" w:space="0" w:color="auto"/>
                        <w:right w:val="none" w:sz="0" w:space="0" w:color="auto"/>
                      </w:divBdr>
                      <w:divsChild>
                        <w:div w:id="1346206857">
                          <w:marLeft w:val="0"/>
                          <w:marRight w:val="0"/>
                          <w:marTop w:val="0"/>
                          <w:marBottom w:val="300"/>
                          <w:divBdr>
                            <w:top w:val="none" w:sz="0" w:space="0" w:color="auto"/>
                            <w:left w:val="single" w:sz="48" w:space="15" w:color="B1B4B6"/>
                            <w:bottom w:val="none" w:sz="0" w:space="0" w:color="auto"/>
                            <w:right w:val="none" w:sz="0" w:space="0" w:color="auto"/>
                          </w:divBdr>
                        </w:div>
                      </w:divsChild>
                    </w:div>
                  </w:divsChild>
                </w:div>
              </w:divsChild>
            </w:div>
          </w:divsChild>
        </w:div>
      </w:divsChild>
    </w:div>
    <w:div w:id="322660197">
      <w:bodyDiv w:val="1"/>
      <w:marLeft w:val="0"/>
      <w:marRight w:val="0"/>
      <w:marTop w:val="0"/>
      <w:marBottom w:val="0"/>
      <w:divBdr>
        <w:top w:val="none" w:sz="0" w:space="0" w:color="auto"/>
        <w:left w:val="none" w:sz="0" w:space="0" w:color="auto"/>
        <w:bottom w:val="none" w:sz="0" w:space="0" w:color="auto"/>
        <w:right w:val="none" w:sz="0" w:space="0" w:color="auto"/>
      </w:divBdr>
    </w:div>
    <w:div w:id="135957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uthlanarkshire.sharepoint.com/sites/SLC_HumanResources/SitePages/FREDIE.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outhlanarkshire.sharepoint.com/sites/SLC_HumanResources/SitePages/SLC-Accessibility-Informatio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lanarkshire-college.ac.uk/about-us/overview/vision-mission-values/"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7de2b7-20f7-4f54-b591-c219e572753f" xsi:nil="true"/>
    <lcf76f155ced4ddcb4097134ff3c332f xmlns="0473ddfc-444d-4cf5-b8db-c70528f2277a">
      <Terms xmlns="http://schemas.microsoft.com/office/infopath/2007/PartnerControls"/>
    </lcf76f155ced4ddcb4097134ff3c332f>
    <PartofQualityManual_x003f_ xmlns="0473ddfc-444d-4cf5-b8db-c70528f2277a">true</PartofQualityManual_x003f_>
    <DateofNextReview xmlns="0473ddfc-444d-4cf5-b8db-c70528f2277a">2027-08-30T23:00:00+00:00</DateofNextReview>
    <Commentsandnotes xmlns="0473ddfc-444d-4cf5-b8db-c70528f2277a">Student Assessment Appeals - Policy &amp; Procedures - August 2026</Commentsandnotes>
    <Brieflydescribeanychangesmade_x003f_ xmlns="0473ddfc-444d-4cf5-b8db-c70528f2277a" xsi:nil="true"/>
    <EIA_x002d_ReviewDate xmlns="0473ddfc-444d-4cf5-b8db-c70528f2277a" xsi:nil="true"/>
    <Type_x0028_Policy_x002c_Procedure_x002c_Document_x0029_ xmlns="0473ddfc-444d-4cf5-b8db-c70528f2277a">Policy</Type_x0028_Policy_x002c_Procedure_x002c_Document_x0029_>
    <EIA_x002d_ApprovedbyPolicyOwner xmlns="0473ddfc-444d-4cf5-b8db-c70528f2277a">true</EIA_x002d_ApprovedbyPolicyOwner>
    <EIA_x002d_Datecompleted xmlns="0473ddfc-444d-4cf5-b8db-c70528f2277a" xsi:nil="true"/>
    <DateLastReviewed xmlns="0473ddfc-444d-4cf5-b8db-c70528f2277a">2026-07-31T23:00:00+00:00</DateLastReviewed>
    <EIA_x002d_Comments xmlns="0473ddfc-444d-4cf5-b8db-c70528f2277a" xsi:nil="true"/>
    <IsthisKeyPolicy_x003f_ xmlns="0473ddfc-444d-4cf5-b8db-c70528f2277a">false</IsthisKeyPolicy_x003f_>
    <CurrentStatus xmlns="0473ddfc-444d-4cf5-b8db-c70528f2277a">Published</CurrentStatus>
    <EIA_x002d_Action_x002f_sRequired xmlns="0473ddfc-444d-4cf5-b8db-c70528f2277a" xsi:nil="true"/>
    <EIA_x002d_CompletedBy xmlns="0473ddfc-444d-4cf5-b8db-c70528f2277a">
      <UserInfo>
        <DisplayName/>
        <AccountId xsi:nil="true"/>
        <AccountType/>
      </UserInfo>
    </EIA_x002d_CompletedBy>
    <Archive_x003f_ xmlns="0473ddfc-444d-4cf5-b8db-c70528f2277a">false</Archive_x003f_>
    <Owner xmlns="0473ddfc-444d-4cf5-b8db-c70528f2277a">
      <UserInfo>
        <DisplayName>Audrey Jamieson</DisplayName>
        <AccountId>72</AccountId>
        <AccountType/>
      </UserInfo>
    </Owner>
    <Department xmlns="0473ddfc-444d-4cf5-b8db-c70528f2277a">Quality</Department>
    <EIA_x002d_ScreeningResultImpact_x002f_sIdentified xmlns="0473ddfc-444d-4cf5-b8db-c70528f227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C01C2A6AC3AD4A82CF8EA66E1D5047" ma:contentTypeVersion="35" ma:contentTypeDescription="Create a new document." ma:contentTypeScope="" ma:versionID="e9e0929254483ad4cfc84dab470c804f">
  <xsd:schema xmlns:xsd="http://www.w3.org/2001/XMLSchema" xmlns:xs="http://www.w3.org/2001/XMLSchema" xmlns:p="http://schemas.microsoft.com/office/2006/metadata/properties" xmlns:ns2="0473ddfc-444d-4cf5-b8db-c70528f2277a" xmlns:ns3="097de2b7-20f7-4f54-b591-c219e572753f" targetNamespace="http://schemas.microsoft.com/office/2006/metadata/properties" ma:root="true" ma:fieldsID="de5f397c75dbc907ce1fad88798a7065" ns2:_="" ns3:_="">
    <xsd:import namespace="0473ddfc-444d-4cf5-b8db-c70528f2277a"/>
    <xsd:import namespace="097de2b7-20f7-4f54-b591-c219e572753f"/>
    <xsd:element name="properties">
      <xsd:complexType>
        <xsd:sequence>
          <xsd:element name="documentManagement">
            <xsd:complexType>
              <xsd:all>
                <xsd:element ref="ns2:Type_x0028_Policy_x002c_Procedure_x002c_Document_x0029_"/>
                <xsd:element ref="ns2:Department"/>
                <xsd:element ref="ns2:DateLastReviewed"/>
                <xsd:element ref="ns2:DateofNextReview"/>
                <xsd:element ref="ns2:Commentsandnotes" minOccurs="0"/>
                <xsd:element ref="ns2:CurrentStatus"/>
                <xsd:element ref="ns2:Owner"/>
                <xsd:element ref="ns2:EIA_x002d_ScreeningResultImpact_x002f_sIdentified" minOccurs="0"/>
                <xsd:element ref="ns2:EIA_x002d_Action_x002f_sRequired" minOccurs="0"/>
                <xsd:element ref="ns2:Brieflydescribeanychangesmade_x003f_" minOccurs="0"/>
                <xsd:element ref="ns2:EIA_x002d_CompletedBy" minOccurs="0"/>
                <xsd:element ref="ns2:EIA_x002d_Datecompleted" minOccurs="0"/>
                <xsd:element ref="ns2:EIA_x002d_ApprovedbyPolicyOwner" minOccurs="0"/>
                <xsd:element ref="ns2:EIA_x002d_ReviewDate" minOccurs="0"/>
                <xsd:element ref="ns2:EIA_x002d_Comments" minOccurs="0"/>
                <xsd:element ref="ns2:MediaServiceMetadata" minOccurs="0"/>
                <xsd:element ref="ns2:MediaServiceFastMetadata" minOccurs="0"/>
                <xsd:element ref="ns2:MediaServiceAutoKeyPoints" minOccurs="0"/>
                <xsd:element ref="ns2:MediaServiceKeyPoints" minOccurs="0"/>
                <xsd:element ref="ns2:Archive_x003f_" minOccurs="0"/>
                <xsd:element ref="ns2:PartofQualityManual_x003f_"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IsthisKeyPolicy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3ddfc-444d-4cf5-b8db-c70528f2277a" elementFormDefault="qualified">
    <xsd:import namespace="http://schemas.microsoft.com/office/2006/documentManagement/types"/>
    <xsd:import namespace="http://schemas.microsoft.com/office/infopath/2007/PartnerControls"/>
    <xsd:element name="Type_x0028_Policy_x002c_Procedure_x002c_Document_x0029_" ma:index="8" ma:displayName="Type (Policy, Procedure, Document)" ma:description="Please choose the relevant document type?" ma:format="Dropdown" ma:internalName="Type_x0028_Policy_x002c_Procedure_x002c_Document_x0029_">
      <xsd:simpleType>
        <xsd:restriction base="dms:Choice">
          <xsd:enumeration value="Policy"/>
          <xsd:enumeration value="Procedure"/>
          <xsd:enumeration value="Document"/>
          <xsd:enumeration value="Folder"/>
        </xsd:restriction>
      </xsd:simpleType>
    </xsd:element>
    <xsd:element name="Department" ma:index="9" ma:displayName="Department" ma:format="Dropdown" ma:internalName="Department">
      <xsd:simpleType>
        <xsd:restriction base="dms:Choice">
          <xsd:enumeration value="IS - IT"/>
          <xsd:enumeration value="IS - DPO"/>
          <xsd:enumeration value="IS - MIS"/>
          <xsd:enumeration value="Finance"/>
          <xsd:enumeration value="Facilities"/>
          <xsd:enumeration value="Quality"/>
          <xsd:enumeration value="Student Services"/>
          <xsd:enumeration value="Human Resources"/>
          <xsd:enumeration value="Marketing"/>
          <xsd:enumeration value="Business"/>
          <xsd:enumeration value="Business Innovation"/>
          <xsd:enumeration value="Care"/>
          <xsd:enumeration value="Construction"/>
          <xsd:enumeration value="Student Induction"/>
          <xsd:enumeration value="Health &amp; Safety"/>
          <xsd:enumeration value="Curriculum Area 1"/>
          <xsd:enumeration value="Curriculum Area 2"/>
          <xsd:enumeration value="Safeguarding"/>
          <xsd:enumeration value="Principalship"/>
        </xsd:restriction>
      </xsd:simpleType>
    </xsd:element>
    <xsd:element name="DateLastReviewed" ma:index="10" ma:displayName="Date Last Reviewed" ma:format="DateOnly" ma:internalName="DateLastReviewed">
      <xsd:simpleType>
        <xsd:restriction base="dms:DateTime"/>
      </xsd:simpleType>
    </xsd:element>
    <xsd:element name="DateofNextReview" ma:index="11" ma:displayName="Date of Next Review" ma:format="DateOnly" ma:indexed="true" ma:internalName="DateofNextReview">
      <xsd:simpleType>
        <xsd:restriction base="dms:DateTime"/>
      </xsd:simpleType>
    </xsd:element>
    <xsd:element name="Commentsandnotes" ma:index="12" nillable="true" ma:displayName="Comments and notes" ma:format="Dropdown" ma:internalName="Commentsandnotes">
      <xsd:simpleType>
        <xsd:restriction base="dms:Note">
          <xsd:maxLength value="255"/>
        </xsd:restriction>
      </xsd:simpleType>
    </xsd:element>
    <xsd:element name="CurrentStatus" ma:index="13" ma:displayName="Current Status" ma:format="Dropdown" ma:internalName="CurrentStatus">
      <xsd:simpleType>
        <xsd:restriction base="dms:Choice">
          <xsd:enumeration value="In Draft"/>
          <xsd:enumeration value="Awaiting Approval"/>
          <xsd:enumeration value="Published"/>
        </xsd:restriction>
      </xsd:simpleType>
    </xsd:element>
    <xsd:element name="Owner" ma:index="14"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IA_x002d_ScreeningResultImpact_x002f_sIdentified" ma:index="15" nillable="true" ma:displayName="EIA - Screening Result Impact/s Identified" ma:format="Dropdown" ma:internalName="EIA_x002d_ScreeningResultImpact_x002f_sIdentified">
      <xsd:simpleType>
        <xsd:restriction base="dms:Note">
          <xsd:maxLength value="255"/>
        </xsd:restriction>
      </xsd:simpleType>
    </xsd:element>
    <xsd:element name="EIA_x002d_Action_x002f_sRequired" ma:index="16" nillable="true" ma:displayName="EIA - Action/s Required" ma:format="Dropdown" ma:internalName="EIA_x002d_Action_x002f_sRequired">
      <xsd:simpleType>
        <xsd:restriction base="dms:Note">
          <xsd:maxLength value="255"/>
        </xsd:restriction>
      </xsd:simpleType>
    </xsd:element>
    <xsd:element name="Brieflydescribeanychangesmade_x003f_" ma:index="17" nillable="true" ma:displayName="EIA - Briefly describe any changes made?" ma:format="Dropdown" ma:internalName="Brieflydescribeanychangesmade_x003f_">
      <xsd:simpleType>
        <xsd:restriction base="dms:Note">
          <xsd:maxLength value="255"/>
        </xsd:restriction>
      </xsd:simpleType>
    </xsd:element>
    <xsd:element name="EIA_x002d_CompletedBy" ma:index="18" nillable="true" ma:displayName="EIA - Completed By" ma:format="Dropdown" ma:list="UserInfo" ma:SharePointGroup="0" ma:internalName="EIA_x002d_Comp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_x002d_Datecompleted" ma:index="19" nillable="true" ma:displayName="EIA - Date completed" ma:format="DateOnly" ma:internalName="EIA_x002d_Datecompleted">
      <xsd:simpleType>
        <xsd:restriction base="dms:DateTime"/>
      </xsd:simpleType>
    </xsd:element>
    <xsd:element name="EIA_x002d_ApprovedbyPolicyOwner" ma:index="20" nillable="true" ma:displayName="EIA - Approved by Policy Owner" ma:default="1" ma:description="Only if different from person completing the EIA" ma:format="Dropdown" ma:internalName="EIA_x002d_ApprovedbyPolicyOwner">
      <xsd:simpleType>
        <xsd:restriction base="dms:Boolean"/>
      </xsd:simpleType>
    </xsd:element>
    <xsd:element name="EIA_x002d_ReviewDate" ma:index="21" nillable="true" ma:displayName="EIA - Review Date" ma:format="DateOnly" ma:internalName="EIA_x002d_ReviewDate">
      <xsd:simpleType>
        <xsd:restriction base="dms:DateTime"/>
      </xsd:simpleType>
    </xsd:element>
    <xsd:element name="EIA_x002d_Comments" ma:index="22" nillable="true" ma:displayName="EIA - Comments" ma:format="Dropdown" ma:internalName="EIA_x002d_Comments">
      <xsd:simpleType>
        <xsd:restriction base="dms:Note">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Archive_x003f_" ma:index="27" nillable="true" ma:displayName="Archive?" ma:default="0" ma:format="Dropdown" ma:internalName="Archive_x003f_">
      <xsd:simpleType>
        <xsd:restriction base="dms:Boolean"/>
      </xsd:simpleType>
    </xsd:element>
    <xsd:element name="PartofQualityManual_x003f_" ma:index="28" nillable="true" ma:displayName="Part of Quality Manual?" ma:default="0" ma:format="Dropdown" ma:internalName="PartofQualityManual_x003f_">
      <xsd:simpleType>
        <xsd:restriction base="dms:Boolea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091377cd-c96a-43ab-ab84-0750d421662f"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Location" ma:index="38" nillable="true" ma:displayName="Location" ma:indexed="true" ma:internalName="MediaServiceLocation"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IsthisKeyPolicy_x003f_" ma:index="42" nillable="true" ma:displayName="Is this a Key Policy?" ma:default="0" ma:description="Does this form part of the key policies for SLC board governance?" ma:format="Dropdown" ma:internalName="IsthisKeyPolicy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7de2b7-20f7-4f54-b591-c219e572753f"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817df28a-af3d-4627-9e3f-09860ae58507}" ma:internalName="TaxCatchAll" ma:showField="CatchAllData" ma:web="097de2b7-20f7-4f54-b591-c219e572753f">
      <xsd:complexType>
        <xsd:complexContent>
          <xsd:extension base="dms:MultiChoiceLookup">
            <xsd:sequence>
              <xsd:element name="Value" type="dms:Lookup" maxOccurs="unbounded" minOccurs="0" nillable="true"/>
            </xsd:sequence>
          </xsd:extension>
        </xsd:complexContent>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3E8A4-B1F3-45FF-B3A9-8F37457C46B3}">
  <ds:schemaRefs>
    <ds:schemaRef ds:uri="http://schemas.microsoft.com/office/2006/metadata/properties"/>
    <ds:schemaRef ds:uri="http://schemas.microsoft.com/office/infopath/2007/PartnerControls"/>
    <ds:schemaRef ds:uri="097de2b7-20f7-4f54-b591-c219e572753f"/>
    <ds:schemaRef ds:uri="0473ddfc-444d-4cf5-b8db-c70528f2277a"/>
  </ds:schemaRefs>
</ds:datastoreItem>
</file>

<file path=customXml/itemProps2.xml><?xml version="1.0" encoding="utf-8"?>
<ds:datastoreItem xmlns:ds="http://schemas.openxmlformats.org/officeDocument/2006/customXml" ds:itemID="{8D2CC71A-1BCD-4E6C-949A-E04638830B72}">
  <ds:schemaRefs>
    <ds:schemaRef ds:uri="http://schemas.openxmlformats.org/officeDocument/2006/bibliography"/>
  </ds:schemaRefs>
</ds:datastoreItem>
</file>

<file path=customXml/itemProps3.xml><?xml version="1.0" encoding="utf-8"?>
<ds:datastoreItem xmlns:ds="http://schemas.openxmlformats.org/officeDocument/2006/customXml" ds:itemID="{87356E67-05B6-4663-8A5E-157A65E1E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3ddfc-444d-4cf5-b8db-c70528f2277a"/>
    <ds:schemaRef ds:uri="097de2b7-20f7-4f54-b591-c219e57275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41FFFE-DA06-4E79-B952-59A756F04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1328</Words>
  <Characters>7573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South Lanarkshire College</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Assessment Appeals - Policy &amp; Procedures - August 2026</dc:title>
  <dc:subject/>
  <dc:creator>Linda Young</dc:creator>
  <cp:keywords/>
  <dc:description/>
  <cp:lastModifiedBy>Kirsty Thomson</cp:lastModifiedBy>
  <cp:revision>2</cp:revision>
  <cp:lastPrinted>2023-06-06T07:45:00Z</cp:lastPrinted>
  <dcterms:created xsi:type="dcterms:W3CDTF">2026-07-29T08:57:00Z</dcterms:created>
  <dcterms:modified xsi:type="dcterms:W3CDTF">2026-07-29T08:57:00Z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0x010100A1C01C2A6AC3AD4A82CF8EA66E1D5047</vt:lpwstr>
  </property>
  <property fmtid="{D5CDD505-2E9C-101B-9397-08002B2CF9AE}" pid="3" name="MediaServiceImageTags">
    <vt:lpwstr/>
  </property>
</Properties>
</file>